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54" w:rsidRPr="00D77954" w:rsidRDefault="00536C8C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>
        <w:rPr>
          <w:rFonts w:ascii="Bahnschrift SemiBold Condensed" w:eastAsia="Times New Roman" w:hAnsi="Bahnschrift SemiBold Condensed" w:cs="Times New Roman"/>
          <w:noProof/>
          <w:color w:val="538135" w:themeColor="accent6" w:themeShade="BF"/>
          <w:sz w:val="26"/>
          <w:szCs w:val="26"/>
          <w:lang w:eastAsia="ru-RU"/>
        </w:rPr>
        <w:pict>
          <v:rect id="_x0000_s1026" style="position:absolute;left:0;text-align:left;margin-left:-8.2pt;margin-top:-3.35pt;width:155.4pt;height:290.85pt;z-index:251658240" fillcolor="#a8d08d [1945]" stroked="f">
            <v:fill opacity=".25"/>
          </v:rect>
        </w:pict>
      </w:r>
      <w:r w:rsidR="00D77954" w:rsidRPr="00D77954">
        <w:rPr>
          <w:rFonts w:ascii="Bahnschrift SemiBold Condensed" w:eastAsia="Times New Roman" w:hAnsi="Bahnschrift SemiBold Condensed" w:cs="Times New Roman"/>
          <w:color w:val="538135" w:themeColor="accent6" w:themeShade="BF"/>
          <w:sz w:val="26"/>
          <w:szCs w:val="26"/>
          <w:lang w:eastAsia="ru-RU"/>
        </w:rPr>
        <w:t xml:space="preserve">НАЦИОНАЛЬНЫЙ ПАРК </w:t>
      </w:r>
      <w:r w:rsidR="00D77954"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 особо охраняемая природная территория федерального значения. </w:t>
      </w:r>
    </w:p>
    <w:p w:rsidR="0052782E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В </w:t>
      </w:r>
      <w:r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его 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границах выделяются зоны, </w:t>
      </w:r>
      <w:r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где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природная среда сохраняется в естественном состоянии и запрещается осуществление любой не предусмотренной Федеральным законом деятельности, и зоны, в которых ограничивается экономическая и иная деятельность в целях сохранения объектов природного и культурного наследия и их использования в рекреационных целях. </w:t>
      </w:r>
    </w:p>
    <w:p w:rsidR="00D77954" w:rsidRPr="00D77954" w:rsidRDefault="00D77954" w:rsidP="00D77954">
      <w:pPr>
        <w:spacing w:after="0" w:line="240" w:lineRule="exact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</w:p>
    <w:p w:rsidR="0024326C" w:rsidRDefault="0024326C" w:rsidP="0024326C">
      <w:pPr>
        <w:spacing w:after="0" w:line="240" w:lineRule="auto"/>
        <w:jc w:val="center"/>
        <w:rPr>
          <w:rFonts w:ascii="Bahnschrift SemiBold Condensed" w:eastAsia="Times New Roman" w:hAnsi="Bahnschrift SemiBold Condensed" w:cs="Times New Roman"/>
          <w:color w:val="538135" w:themeColor="accent6" w:themeShade="BF"/>
          <w:sz w:val="26"/>
          <w:szCs w:val="26"/>
          <w:lang w:eastAsia="ru-RU"/>
        </w:rPr>
      </w:pPr>
    </w:p>
    <w:p w:rsidR="00D77954" w:rsidRDefault="00D77954" w:rsidP="0024326C">
      <w:pPr>
        <w:spacing w:after="0" w:line="240" w:lineRule="auto"/>
        <w:jc w:val="center"/>
        <w:rPr>
          <w:rFonts w:ascii="Bahnschrift SemiBold Condensed" w:eastAsia="Times New Roman" w:hAnsi="Bahnschrift SemiBold Condensed" w:cs="Times New Roman"/>
          <w:color w:val="538135" w:themeColor="accent6" w:themeShade="BF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color w:val="538135" w:themeColor="accent6" w:themeShade="BF"/>
          <w:sz w:val="26"/>
          <w:szCs w:val="26"/>
          <w:lang w:eastAsia="ru-RU"/>
        </w:rPr>
        <w:t>Национальные парки выполняют следующие основные задачи:</w:t>
      </w:r>
    </w:p>
    <w:p w:rsidR="00D77954" w:rsidRPr="00D77954" w:rsidRDefault="00D77954" w:rsidP="00D77954">
      <w:pPr>
        <w:spacing w:after="0" w:line="240" w:lineRule="exact"/>
        <w:jc w:val="center"/>
        <w:rPr>
          <w:rFonts w:ascii="Bahnschrift SemiBold Condensed" w:eastAsia="Times New Roman" w:hAnsi="Bahnschrift SemiBold Condensed" w:cs="Times New Roman"/>
          <w:color w:val="538135" w:themeColor="accent6" w:themeShade="BF"/>
          <w:sz w:val="26"/>
          <w:szCs w:val="26"/>
          <w:lang w:eastAsia="ru-RU"/>
        </w:rPr>
      </w:pP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сохранение природных комплексов, уникальных и эталонных природных участков и объектов;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сохранение историко-культурных объектов;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экологическое просвещение населения;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 создание условий для регулируемого туризма и отдыха;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-  осуществление научной деятельности в области охраны окружающей среды в целях разработки мероприятий по сохранению и развитию природного и рекреационного потенциала;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е) осуществление государственного экологического мониторинга; </w:t>
      </w: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ж) восстановление нарушенных природных и историко-культурных комплексов и объектов. </w:t>
      </w:r>
    </w:p>
    <w:p w:rsidR="00D77954" w:rsidRDefault="00D77954" w:rsidP="00D77954">
      <w:pPr>
        <w:jc w:val="both"/>
        <w:rPr>
          <w:rFonts w:ascii="Bahnschrift SemiBold Condensed" w:hAnsi="Bahnschrift SemiBold Condensed"/>
          <w:sz w:val="26"/>
          <w:szCs w:val="26"/>
        </w:rPr>
      </w:pPr>
      <w:r w:rsidRPr="00D77954">
        <w:rPr>
          <w:rFonts w:ascii="Bahnschrift SemiBold Condensed" w:hAnsi="Bahnschrift SemiBold Condensed"/>
          <w:sz w:val="26"/>
          <w:szCs w:val="26"/>
        </w:rPr>
        <w:lastRenderedPageBreak/>
        <w:t>На территориях национальных парков запрещается любая деятельность, которая может нанести ущерб природным комплексам и объектам растительного и животного мира, культурно-историческим объектам и которая противоречит целям и задачам национального парка</w:t>
      </w:r>
      <w:r>
        <w:rPr>
          <w:rFonts w:ascii="Bahnschrift SemiBold Condensed" w:hAnsi="Bahnschrift SemiBold Condensed"/>
          <w:sz w:val="26"/>
          <w:szCs w:val="26"/>
        </w:rPr>
        <w:t>.</w:t>
      </w:r>
    </w:p>
    <w:p w:rsidR="00155941" w:rsidRPr="0024326C" w:rsidRDefault="00155941" w:rsidP="00C87702">
      <w:pPr>
        <w:spacing w:after="0"/>
        <w:jc w:val="both"/>
        <w:rPr>
          <w:rFonts w:ascii="Bahnschrift SemiBold Condensed" w:hAnsi="Bahnschrift SemiBold Condensed"/>
          <w:sz w:val="26"/>
          <w:szCs w:val="26"/>
        </w:rPr>
      </w:pPr>
      <w:r>
        <w:rPr>
          <w:rFonts w:ascii="Bahnschrift SemiBold Condensed" w:hAnsi="Bahnschrift SemiBold Condensed"/>
          <w:sz w:val="26"/>
          <w:szCs w:val="26"/>
        </w:rPr>
        <w:t xml:space="preserve">Режим охраны территории национального парка «Ладожские шхеры» детализирован в </w:t>
      </w:r>
      <w:r w:rsidRPr="0024326C">
        <w:rPr>
          <w:rFonts w:ascii="Bahnschrift SemiBold Condensed" w:hAnsi="Bahnschrift SemiBold Condensed"/>
          <w:sz w:val="26"/>
          <w:szCs w:val="26"/>
        </w:rPr>
        <w:t>Приказ</w:t>
      </w:r>
      <w:r>
        <w:rPr>
          <w:rFonts w:ascii="Bahnschrift SemiBold Condensed" w:hAnsi="Bahnschrift SemiBold Condensed"/>
          <w:sz w:val="26"/>
          <w:szCs w:val="26"/>
        </w:rPr>
        <w:t>е</w:t>
      </w:r>
      <w:r w:rsidRPr="0024326C">
        <w:rPr>
          <w:rFonts w:ascii="Bahnschrift SemiBold Condensed" w:hAnsi="Bahnschrift SemiBold Condensed"/>
          <w:sz w:val="26"/>
          <w:szCs w:val="26"/>
        </w:rPr>
        <w:t xml:space="preserve"> Минп</w:t>
      </w:r>
      <w:r>
        <w:rPr>
          <w:rFonts w:ascii="Bahnschrift SemiBold Condensed" w:hAnsi="Bahnschrift SemiBold Condensed"/>
          <w:sz w:val="26"/>
          <w:szCs w:val="26"/>
        </w:rPr>
        <w:t>рироды России от 13.01.2020 № 1 .</w:t>
      </w:r>
    </w:p>
    <w:p w:rsidR="00C87702" w:rsidRDefault="00C87702" w:rsidP="00C87702">
      <w:pPr>
        <w:spacing w:after="0" w:line="240" w:lineRule="auto"/>
        <w:jc w:val="center"/>
        <w:rPr>
          <w:rFonts w:ascii="Bahnschrift SemiBold Condensed" w:hAnsi="Bahnschrift SemiBold Condensed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702051" cy="1077362"/>
            <wp:effectExtent l="0" t="0" r="0" b="0"/>
            <wp:docPr id="7" name="Рисунок 7" descr="https://static.tildacdn.com/tild6561-3037-4962-a335-343937303338/500cd73c98aa86f3f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atic.tildacdn.com/tild6561-3037-4962-a335-343937303338/500cd73c98aa86f3f48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702" cy="108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702" w:rsidRPr="00C87702" w:rsidRDefault="00C87702" w:rsidP="00C87702">
      <w:pPr>
        <w:spacing w:after="0" w:line="240" w:lineRule="auto"/>
        <w:jc w:val="center"/>
        <w:rPr>
          <w:rFonts w:ascii="Bahnschrift SemiBold Condensed" w:hAnsi="Bahnschrift SemiBold Condensed"/>
          <w:sz w:val="26"/>
          <w:szCs w:val="26"/>
        </w:rPr>
      </w:pPr>
    </w:p>
    <w:p w:rsidR="00D77954" w:rsidRPr="00D77954" w:rsidRDefault="00D77954" w:rsidP="00D77954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24326C">
        <w:rPr>
          <w:rFonts w:ascii="Bahnschrift SemiBold Condensed" w:eastAsia="Times New Roman" w:hAnsi="Bahnschrift SemiBold Condensed" w:cs="Arial"/>
          <w:b/>
          <w:bCs/>
          <w:color w:val="C45911" w:themeColor="accent2" w:themeShade="BF"/>
          <w:sz w:val="26"/>
          <w:szCs w:val="26"/>
          <w:lang w:eastAsia="ru-RU"/>
        </w:rPr>
        <w:t>Статьей 262</w:t>
      </w:r>
      <w:r>
        <w:rPr>
          <w:rFonts w:ascii="Bahnschrift SemiBold Condensed" w:eastAsia="Times New Roman" w:hAnsi="Bahnschrift SemiBold Condensed" w:cs="Arial"/>
          <w:b/>
          <w:bCs/>
          <w:sz w:val="26"/>
          <w:szCs w:val="26"/>
          <w:lang w:eastAsia="ru-RU"/>
        </w:rPr>
        <w:t xml:space="preserve"> Уголовного кодекса</w:t>
      </w:r>
      <w:r w:rsidRPr="00D77954">
        <w:rPr>
          <w:rFonts w:ascii="Bahnschrift SemiBold Condensed" w:eastAsia="Times New Roman" w:hAnsi="Bahnschrift SemiBold Condensed" w:cs="Arial"/>
          <w:b/>
          <w:bCs/>
          <w:sz w:val="26"/>
          <w:szCs w:val="26"/>
          <w:lang w:eastAsia="ru-RU"/>
        </w:rPr>
        <w:t xml:space="preserve"> Российской Федерации предусмотрена </w:t>
      </w:r>
      <w:r w:rsidRPr="0024326C">
        <w:rPr>
          <w:rFonts w:ascii="Bahnschrift SemiBold Condensed" w:eastAsia="Times New Roman" w:hAnsi="Bahnschrift SemiBold Condensed" w:cs="Arial"/>
          <w:b/>
          <w:bCs/>
          <w:color w:val="C45911" w:themeColor="accent2" w:themeShade="BF"/>
          <w:sz w:val="26"/>
          <w:szCs w:val="26"/>
          <w:lang w:eastAsia="ru-RU"/>
        </w:rPr>
        <w:t xml:space="preserve">ответственность за </w:t>
      </w:r>
      <w:r w:rsidRPr="0024326C">
        <w:rPr>
          <w:rFonts w:ascii="Bahnschrift SemiBold Condensed" w:eastAsia="Times New Roman" w:hAnsi="Bahnschrift SemiBold Condensed" w:cs="Times New Roman"/>
          <w:color w:val="C45911" w:themeColor="accent2" w:themeShade="BF"/>
          <w:sz w:val="26"/>
          <w:szCs w:val="26"/>
          <w:lang w:eastAsia="ru-RU"/>
        </w:rPr>
        <w:t>н</w:t>
      </w:r>
      <w:r w:rsidRPr="00D77954">
        <w:rPr>
          <w:rFonts w:ascii="Bahnschrift SemiBold Condensed" w:eastAsia="Times New Roman" w:hAnsi="Bahnschrift SemiBold Condensed" w:cs="Times New Roman"/>
          <w:color w:val="C45911" w:themeColor="accent2" w:themeShade="BF"/>
          <w:sz w:val="26"/>
          <w:szCs w:val="26"/>
          <w:lang w:eastAsia="ru-RU"/>
        </w:rPr>
        <w:t xml:space="preserve">арушение режима 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заповедников, заказников, </w:t>
      </w:r>
      <w:r w:rsidRPr="00D77954">
        <w:rPr>
          <w:rFonts w:ascii="Bahnschrift SemiBold Condensed" w:eastAsia="Times New Roman" w:hAnsi="Bahnschrift SemiBold Condensed" w:cs="Times New Roman"/>
          <w:color w:val="C45911" w:themeColor="accent2" w:themeShade="BF"/>
          <w:sz w:val="26"/>
          <w:szCs w:val="26"/>
          <w:lang w:eastAsia="ru-RU"/>
        </w:rPr>
        <w:t>национальных парков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, памятников природы и </w:t>
      </w:r>
      <w:proofErr w:type="gramStart"/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других</w:t>
      </w:r>
      <w:proofErr w:type="gramEnd"/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особо охраняемых государством природных территорий, повлекшее причинение значительного ущерба, в виде штрафа в размере до 200 тысяч рублей или в размере заработной платы или иного дохода осужденного за период до 18</w:t>
      </w:r>
      <w:r w:rsidR="0024326C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месяцев, либо лишения 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права занимать определенные должности или заниматься определенной деятельностью на срок до 3</w:t>
      </w:r>
      <w:r w:rsidR="0024326C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лет, либо обязательных работ 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на срок до 480</w:t>
      </w:r>
      <w:r w:rsidR="0024326C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часов, либо исправительных работ</w:t>
      </w:r>
      <w:r w:rsidRPr="00D77954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на срок до 2 лет. </w:t>
      </w:r>
    </w:p>
    <w:p w:rsidR="00155941" w:rsidRPr="00155941" w:rsidRDefault="00155941" w:rsidP="00155941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proofErr w:type="gramStart"/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lastRenderedPageBreak/>
        <w:t xml:space="preserve">Пребывание физических лиц на территории национального парка допускается только при наличии </w:t>
      </w:r>
      <w:r w:rsidR="00C87702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разрешения </w:t>
      </w:r>
      <w:r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соответствующего </w:t>
      </w:r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учреждения, осуществляющего</w:t>
      </w:r>
      <w:r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управление национальным парком</w:t>
      </w:r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>, за исключением случаев пребывания в национальном парке физических лиц, являющихся работниками учреждения, осуществляющего управление национальным парком, должностными лицами федерального органа исполнительной власти, в ведении которого находится национальный парк, физических лиц, проживающих на территории национального парка, в том числе лиц, относящихся к коренным</w:t>
      </w:r>
      <w:proofErr w:type="gramEnd"/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малочисленным народам, а также в иных случаях, установленных положением о таком национальном парке. </w:t>
      </w:r>
    </w:p>
    <w:p w:rsidR="00155941" w:rsidRDefault="00536C8C" w:rsidP="00155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Bahnschrift SemiBold Condensed" w:eastAsia="Times New Roman" w:hAnsi="Bahnschrift SemiBold Condensed" w:cs="Times New Roman"/>
          <w:noProof/>
          <w:sz w:val="26"/>
          <w:szCs w:val="26"/>
          <w:lang w:eastAsia="ru-RU"/>
        </w:rPr>
        <w:pict>
          <v:rect id="_x0000_s1027" style="position:absolute;left:0;text-align:left;margin-left:-6.85pt;margin-top:5.7pt;width:155.4pt;height:230.45pt;z-index:251659264" fillcolor="#a8d08d [1945]" stroked="f">
            <v:fill opacity=".25"/>
          </v:rect>
        </w:pict>
      </w:r>
    </w:p>
    <w:p w:rsidR="00155941" w:rsidRDefault="00155941" w:rsidP="00155941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За посещение физическими лицами территорий национальных парков </w:t>
      </w:r>
      <w:r w:rsidR="00C87702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                        </w:t>
      </w:r>
      <w:r w:rsidRPr="00155941"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(за исключением участков, расположенных в границах населенных пунктов) в целях туризма и отдыха взимается плата. </w:t>
      </w:r>
    </w:p>
    <w:p w:rsidR="00C87702" w:rsidRDefault="00C87702" w:rsidP="00155941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</w:p>
    <w:p w:rsidR="00C87702" w:rsidRDefault="00C87702" w:rsidP="00C87702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  <w:r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  <w:t xml:space="preserve">Размер взимаемой платы установлен Приказом                         ФГБУ «Государственный природный заповедник «Кивач» от 08.06.2022. </w:t>
      </w:r>
    </w:p>
    <w:p w:rsidR="00C87702" w:rsidRPr="00155941" w:rsidRDefault="00C87702" w:rsidP="00155941">
      <w:pPr>
        <w:spacing w:after="0" w:line="240" w:lineRule="auto"/>
        <w:jc w:val="both"/>
        <w:rPr>
          <w:rFonts w:ascii="Bahnschrift SemiBold Condensed" w:eastAsia="Times New Roman" w:hAnsi="Bahnschrift SemiBold Condensed" w:cs="Times New Roman"/>
          <w:sz w:val="26"/>
          <w:szCs w:val="26"/>
          <w:lang w:eastAsia="ru-RU"/>
        </w:rPr>
      </w:pPr>
    </w:p>
    <w:p w:rsidR="00155941" w:rsidRPr="00155941" w:rsidRDefault="00C87702" w:rsidP="00C87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358020" cy="1358020"/>
            <wp:effectExtent l="0" t="0" r="0" b="0"/>
            <wp:docPr id="1" name="Рисунок 1" descr="https://cdn-icons-png.flaticon.com/512/9/9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icons-png.flaticon.com/512/9/9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772" cy="1357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5941" w:rsidRPr="00155941" w:rsidSect="00D77954">
      <w:pgSz w:w="11906" w:h="16838"/>
      <w:pgMar w:top="851" w:right="850" w:bottom="567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8A3471"/>
    <w:rsid w:val="00155941"/>
    <w:rsid w:val="0024326C"/>
    <w:rsid w:val="0052782E"/>
    <w:rsid w:val="00536C8C"/>
    <w:rsid w:val="008A3471"/>
    <w:rsid w:val="009F2D26"/>
    <w:rsid w:val="00A807E0"/>
    <w:rsid w:val="00C87702"/>
    <w:rsid w:val="00D7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130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Постовалов Александр Владимирович</dc:creator>
  <cp:lastModifiedBy>ADMIN</cp:lastModifiedBy>
  <cp:revision>7</cp:revision>
  <cp:lastPrinted>2023-03-09T18:44:00Z</cp:lastPrinted>
  <dcterms:created xsi:type="dcterms:W3CDTF">2023-02-10T11:01:00Z</dcterms:created>
  <dcterms:modified xsi:type="dcterms:W3CDTF">2023-03-09T18:49:00Z</dcterms:modified>
</cp:coreProperties>
</file>