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72" w:rsidRDefault="00536F72" w:rsidP="00DF47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Прокуратура Лахденпохского района разъясняет </w:t>
      </w:r>
    </w:p>
    <w:p w:rsidR="00DF47F9" w:rsidRPr="009A3444" w:rsidRDefault="00536F72" w:rsidP="00DF47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особенности увольнения</w:t>
      </w:r>
      <w:r w:rsidR="00DF47F9" w:rsidRPr="009A3444">
        <w:rPr>
          <w:rFonts w:ascii="Times New Roman" w:hAnsi="Times New Roman" w:cs="Times New Roman"/>
          <w:b/>
          <w:bCs/>
          <w:sz w:val="28"/>
          <w:szCs w:val="28"/>
        </w:rPr>
        <w:t xml:space="preserve"> работника в связи с утратой доверия при обслуживании им </w:t>
      </w:r>
      <w:r w:rsidR="00DF47F9">
        <w:rPr>
          <w:rFonts w:ascii="Times New Roman" w:hAnsi="Times New Roman" w:cs="Times New Roman"/>
          <w:b/>
          <w:bCs/>
          <w:sz w:val="28"/>
          <w:szCs w:val="28"/>
        </w:rPr>
        <w:t>денежных или товарных ценностей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Работодатель вправе уволить работника в связи с утратой доверия в том случае, если он непосредственно обслуживает денежные или материальные (товарные) ценности и совершил виновные действия, которые повлекли утрату доверия.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Для увольнения работника в связи с утратой доверия по п.7 ч.1 ст.81 Трудового кодекса РФ работодатель должен проверить наличие выполнения следующих условий: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1) работник должен непосредственно обслуживать денежные или товарные ценности, например, осуществлять их прием, хранение, транспортировку, распределение. Эти обязанности должны быть закреплены в трудовом договоре работника, либо в договоре о полной материальной ответственности.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Доверие со стороны работодателя выражается в закреплении в должностной инструкции работника прав и обязанностей по обслуживанию материальных и денежных ценностей. С таким работником заключается договор о полной материальной ответственности.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2) работник совершил виновные действия, которые дают основания для утраты к нему доверия: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а) совершение работником хищения, утраты, уничтожения товарно-материальных ценностей или денежных средств, вверенных ему, даже если по данному основанию не проводилось расследование правоохранительными органами и не было вынесено решение суда;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б) работник нарушил кассовую дисциплину;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в) работник совершил продажи товаров по цене выше или ниже установленной;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г) работник совершил фиктивное списание товаров и ценностей;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д) работник совершил мошеннические действия;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е) работник допустил нарушение локальных нормативных актов, содержащих порядок выдачи товарных и денежных ценностей.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Виновные действия могут быть совершены работником как непосредственно по месту работы и в связи с исполнением трудовых обязанностей, так и вне места работы или по месту работы, но не в связи с исполнением трудовых обязанностей.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Например, работодатель вправе уволить работника по п. 7 ч. 1 ст. 81 Трудового кодекса РФ, если он, например, осужден за кражу, взяточничество или иные корыстные правонарушения, не связанные с работой.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Если работник совершил виновные действия, дающие основание для утраты доверия, по месту работы и в связи с исполнением трудовых обязанностей, то подтверждающими документами может быть докладная записка, письменное объяснение работника, акт служебного расследования, акт инвентаризации.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lastRenderedPageBreak/>
        <w:t>Если же указанные действия работник совершил вне места работы или по месту работы, но не в связи с выполнением своих трудовых обязанностей, то подтверждающим документом может быть, например, приговор суда о привлечении его к уголовной ответственности.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При этом у работодателя в обязательном порядке должно быть документальное подтверждение совершения работником виновных действий, поскольку вина последнего должна быть доказана.</w:t>
      </w:r>
    </w:p>
    <w:p w:rsidR="00DF47F9" w:rsidRPr="009A3444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Для того чтобы установить лицо, совершившее виновные действия, работодатель должен создать специальную комиссию. Задачи комиссии - выяснить все обстоятельства произошедшего события, оформить доказательства причинения или попытки причинения ущерба работодателю, установить лицо (лиц), виновное в причинении ущерба, степень вины.</w:t>
      </w:r>
    </w:p>
    <w:p w:rsidR="00DF47F9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44">
        <w:rPr>
          <w:rFonts w:ascii="Times New Roman" w:hAnsi="Times New Roman" w:cs="Times New Roman"/>
          <w:sz w:val="28"/>
          <w:szCs w:val="28"/>
        </w:rPr>
        <w:t>С результатами комиссии, оформленными в виде соответствующего акта, работодатель должен ознакомит работника под роспись.</w:t>
      </w:r>
    </w:p>
    <w:p w:rsidR="00DF47F9" w:rsidRDefault="00DF47F9" w:rsidP="00DF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57E6" w:rsidRDefault="00F657E6">
      <w:bookmarkStart w:id="0" w:name="_GoBack"/>
      <w:bookmarkEnd w:id="0"/>
    </w:p>
    <w:sectPr w:rsidR="00F6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10"/>
    <w:rsid w:val="00536F72"/>
    <w:rsid w:val="00A53C10"/>
    <w:rsid w:val="00DF47F9"/>
    <w:rsid w:val="00F6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27E6"/>
  <w15:chartTrackingRefBased/>
  <w15:docId w15:val="{6129AC25-8A22-4AEA-83F5-179EBDF8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Мария Александровна</dc:creator>
  <cp:keywords/>
  <dc:description/>
  <cp:lastModifiedBy>Постовалов Александр Владимирович</cp:lastModifiedBy>
  <cp:revision>2</cp:revision>
  <dcterms:created xsi:type="dcterms:W3CDTF">2023-02-07T11:42:00Z</dcterms:created>
  <dcterms:modified xsi:type="dcterms:W3CDTF">2023-02-07T11:42:00Z</dcterms:modified>
</cp:coreProperties>
</file>