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22F20" w:rsidRDefault="00FD5FB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D5FBC">
        <w:rPr>
          <w:rFonts w:ascii="Segoe UI" w:hAnsi="Segoe UI" w:cs="Segoe UI"/>
          <w:b/>
          <w:sz w:val="32"/>
          <w:szCs w:val="32"/>
        </w:rPr>
        <w:t>Сервис «Земля для стройки</w:t>
      </w:r>
      <w:r>
        <w:rPr>
          <w:rFonts w:ascii="Segoe UI" w:hAnsi="Segoe UI" w:cs="Segoe UI"/>
          <w:b/>
          <w:sz w:val="32"/>
          <w:szCs w:val="32"/>
        </w:rPr>
        <w:t>»</w:t>
      </w:r>
    </w:p>
    <w:p w:rsidR="00FD5FBC" w:rsidRPr="00022F20" w:rsidRDefault="00FD5FBC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5FBC" w:rsidRPr="00E91F16" w:rsidRDefault="00FD5FBC" w:rsidP="00E91F1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E91F16">
        <w:rPr>
          <w:rFonts w:ascii="Segoe UI" w:hAnsi="Segoe UI" w:cs="Segoe UI"/>
          <w:szCs w:val="24"/>
        </w:rPr>
        <w:t>В апреле 2020 года в рамках национального проекта «Жилье и городская среда» на базе Управления был создан Оперативный штаб по проведению анализа эффективности использования земельных участков. В состав штаба вошли представители органов государственной власти и местного самоуправления.</w:t>
      </w:r>
    </w:p>
    <w:p w:rsidR="00FD5FBC" w:rsidRPr="00E91F16" w:rsidRDefault="00FD5FBC" w:rsidP="00E91F1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E91F16">
        <w:rPr>
          <w:rFonts w:ascii="Segoe UI" w:hAnsi="Segoe UI" w:cs="Segoe UI"/>
          <w:szCs w:val="24"/>
        </w:rPr>
        <w:t xml:space="preserve">Целью проекта является формирование «Банка земли», на которой возможно проведение жилищного строительства. </w:t>
      </w:r>
    </w:p>
    <w:p w:rsidR="00FD5FBC" w:rsidRPr="00E91F16" w:rsidRDefault="00FD5FBC" w:rsidP="00E91F1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E91F16">
        <w:rPr>
          <w:rFonts w:ascii="Segoe UI" w:hAnsi="Segoe UI" w:cs="Segoe UI"/>
          <w:szCs w:val="24"/>
        </w:rPr>
        <w:t xml:space="preserve">Информация о землях размещается в сервисе Росреестра </w:t>
      </w:r>
      <w:hyperlink r:id="rId7" w:history="1">
        <w:r w:rsidRPr="00E91F16">
          <w:rPr>
            <w:rStyle w:val="a9"/>
            <w:rFonts w:ascii="Segoe UI" w:hAnsi="Segoe UI" w:cs="Segoe UI"/>
            <w:szCs w:val="24"/>
          </w:rPr>
          <w:t>«Публичная кадастровая карта»</w:t>
        </w:r>
      </w:hyperlink>
      <w:r w:rsidRPr="00E91F16">
        <w:rPr>
          <w:rFonts w:ascii="Segoe UI" w:hAnsi="Segoe UI" w:cs="Segoe UI"/>
          <w:szCs w:val="24"/>
        </w:rPr>
        <w:t xml:space="preserve">. Сведения носят информационный характер и помогают понять где в Республике Карелия сформированы территории и земельные участки для строительства жилья. </w:t>
      </w:r>
    </w:p>
    <w:p w:rsidR="003812A5" w:rsidRPr="00E91F16" w:rsidRDefault="00FD5FBC" w:rsidP="00E91F1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E91F16">
        <w:rPr>
          <w:rFonts w:ascii="Segoe UI" w:hAnsi="Segoe UI" w:cs="Segoe UI"/>
          <w:szCs w:val="24"/>
        </w:rPr>
        <w:t>Всего в «Банке земли» сейчас находится более 860 гектаров.</w:t>
      </w:r>
    </w:p>
    <w:p w:rsidR="00FD5FBC" w:rsidRPr="00E91F16" w:rsidRDefault="00FD5FBC" w:rsidP="00E91F1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E91F16">
        <w:rPr>
          <w:rFonts w:ascii="Segoe UI" w:hAnsi="Segoe UI" w:cs="Segoe UI"/>
          <w:szCs w:val="24"/>
        </w:rPr>
        <w:t xml:space="preserve">Больше всего земли выявлено на территории </w:t>
      </w:r>
      <w:proofErr w:type="spellStart"/>
      <w:r w:rsidRPr="00E91F16">
        <w:rPr>
          <w:rFonts w:ascii="Segoe UI" w:hAnsi="Segoe UI" w:cs="Segoe UI"/>
          <w:szCs w:val="24"/>
        </w:rPr>
        <w:t>Костомукшского</w:t>
      </w:r>
      <w:proofErr w:type="spellEnd"/>
      <w:r w:rsidRPr="00E91F16">
        <w:rPr>
          <w:rFonts w:ascii="Segoe UI" w:hAnsi="Segoe UI" w:cs="Segoe UI"/>
          <w:szCs w:val="24"/>
        </w:rPr>
        <w:t xml:space="preserve"> городского округа (101 Га), </w:t>
      </w:r>
      <w:proofErr w:type="spellStart"/>
      <w:r w:rsidRPr="00E91F16">
        <w:rPr>
          <w:rFonts w:ascii="Segoe UI" w:hAnsi="Segoe UI" w:cs="Segoe UI"/>
          <w:szCs w:val="24"/>
        </w:rPr>
        <w:t>Олонецкого</w:t>
      </w:r>
      <w:proofErr w:type="spellEnd"/>
      <w:r w:rsidRPr="00E91F16">
        <w:rPr>
          <w:rFonts w:ascii="Segoe UI" w:hAnsi="Segoe UI" w:cs="Segoe UI"/>
          <w:szCs w:val="24"/>
        </w:rPr>
        <w:t xml:space="preserve"> национального муниципального района (98 Га), </w:t>
      </w:r>
      <w:proofErr w:type="spellStart"/>
      <w:r w:rsidRPr="00E91F16">
        <w:rPr>
          <w:rFonts w:ascii="Segoe UI" w:hAnsi="Segoe UI" w:cs="Segoe UI"/>
          <w:szCs w:val="24"/>
        </w:rPr>
        <w:t>Кондопожского</w:t>
      </w:r>
      <w:proofErr w:type="spellEnd"/>
      <w:r w:rsidRPr="00E91F16">
        <w:rPr>
          <w:rFonts w:ascii="Segoe UI" w:hAnsi="Segoe UI" w:cs="Segoe UI"/>
          <w:szCs w:val="24"/>
        </w:rPr>
        <w:t xml:space="preserve"> муниципального района (89 Га). </w:t>
      </w:r>
    </w:p>
    <w:p w:rsidR="00FD5FBC" w:rsidRDefault="00FD5FBC" w:rsidP="00FD5FB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D5FBC" w:rsidRPr="00FD5FBC" w:rsidRDefault="00FD5FBC" w:rsidP="00FD5FB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E91F16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91F16" w:rsidRDefault="00E91F1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91F16" w:rsidRDefault="00E91F1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E91F16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60B1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2A5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1F16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822A8-CEC1-414E-B568-738FFFE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39</cp:revision>
  <cp:lastPrinted>2023-01-17T13:41:00Z</cp:lastPrinted>
  <dcterms:created xsi:type="dcterms:W3CDTF">2023-06-13T09:29:00Z</dcterms:created>
  <dcterms:modified xsi:type="dcterms:W3CDTF">2023-10-17T12:31:00Z</dcterms:modified>
</cp:coreProperties>
</file>