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4B6" w:rsidRDefault="005754B6" w:rsidP="00575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АКТУАЛЬНЫЕ ВОПРОСЫ ПРО ЗАРПЛАТУ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754B6" w:rsidRPr="005754B6" w:rsidRDefault="005754B6" w:rsidP="005754B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5754B6">
        <w:rPr>
          <w:rFonts w:ascii="Times New Roman" w:hAnsi="Times New Roman" w:cs="Times New Roman"/>
          <w:sz w:val="28"/>
          <w:szCs w:val="28"/>
          <w:u w:val="single"/>
        </w:rPr>
        <w:t>Каким документом устанавливаются дни выплаты зарплаты?</w:t>
      </w:r>
    </w:p>
    <w:p w:rsidR="005754B6" w:rsidRDefault="00A148DE" w:rsidP="005754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Лахденпох</w:t>
      </w:r>
      <w:bookmarkStart w:id="0" w:name="_GoBack"/>
      <w:bookmarkEnd w:id="0"/>
      <w:r w:rsidR="005754B6">
        <w:rPr>
          <w:rFonts w:ascii="Times New Roman" w:hAnsi="Times New Roman" w:cs="Times New Roman"/>
          <w:sz w:val="28"/>
          <w:szCs w:val="28"/>
        </w:rPr>
        <w:t xml:space="preserve">ского района разъясняет, что в соответствии со </w:t>
      </w:r>
      <w:hyperlink r:id="rId4" w:history="1">
        <w:r w:rsidR="005754B6">
          <w:rPr>
            <w:rFonts w:ascii="Times New Roman" w:hAnsi="Times New Roman" w:cs="Times New Roman"/>
            <w:color w:val="0000FF"/>
            <w:sz w:val="28"/>
            <w:szCs w:val="28"/>
          </w:rPr>
          <w:t>статьей 136</w:t>
        </w:r>
      </w:hyperlink>
      <w:r w:rsidR="005754B6">
        <w:rPr>
          <w:rFonts w:ascii="Times New Roman" w:hAnsi="Times New Roman" w:cs="Times New Roman"/>
          <w:sz w:val="28"/>
          <w:szCs w:val="28"/>
        </w:rPr>
        <w:t xml:space="preserve"> Трудового кодекса РФ заработная плата выплачивается не реже чем каждые полмесяца.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заработной платы должна осуществляться не позднее 15 календарных дней с даты окончания периода, за который она начислена. В частности, заработная плата за первую половину месяца должна быть выплачена в установленный день с 16-го по 30-е (31-е) число текущего месяца, за вторую половину - с 1-го по 15-е число следующего месяца (письма Минтруда России от 12.03.2019 </w:t>
      </w:r>
      <w:hyperlink r:id="rId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N 14-2/ООГ-1663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от 23.09.2016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N 14-1/ООГ-8532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от 21.09.2016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N 14-1/В-911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Конкретная дата выплаты заработной платы устанавливается работодателем в правилах внутреннего трудового распорядка, коллективном или трудовом договоре (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ч. 6 ст. 136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ТК РФ). Иными словами, срок выплаты заработной платы можно установить в любом из перечисленных документов (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письмо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Минтруда России от 23.09.2016 N 14-1/ООГ-8532).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работодатель вправе установить срок выплаты зарплаты не в трудовом договоре с каждым работником, а в коллективном договоре или в правилах внутреннего трудового распорядка. При этом трудовой договор должен содержать ссылку на соответствующий документ - тогда работодателю не придется заключать дополнительные соглашения ко всем трудовым договорам в случае изменения даты выплаты заработной платы.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4B6" w:rsidRPr="005754B6" w:rsidRDefault="005754B6" w:rsidP="005754B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5754B6">
        <w:rPr>
          <w:rFonts w:ascii="Times New Roman" w:hAnsi="Times New Roman" w:cs="Times New Roman"/>
          <w:sz w:val="28"/>
          <w:szCs w:val="28"/>
          <w:u w:val="single"/>
        </w:rPr>
        <w:t>Как правильно установить сроки выплаты зарплаты?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Конкретные сроки выплаты заработной платы определяются работодателем.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установлении срока выплаты зарплаты необходимо обеспечить одновременное соблюдение следующих требований действующего законодательства: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максимально допустимом промежутке времени после окончания отработанного периода, в который должна быть выплачена часть заработной платы за этот период;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выплате заработной платы </w:t>
      </w:r>
      <w:r>
        <w:rPr>
          <w:rFonts w:ascii="Times New Roman" w:hAnsi="Times New Roman" w:cs="Times New Roman"/>
          <w:b/>
          <w:bCs/>
          <w:sz w:val="28"/>
          <w:szCs w:val="28"/>
        </w:rPr>
        <w:t>не реже</w:t>
      </w:r>
      <w:r>
        <w:rPr>
          <w:rFonts w:ascii="Times New Roman" w:hAnsi="Times New Roman" w:cs="Times New Roman"/>
          <w:sz w:val="28"/>
          <w:szCs w:val="28"/>
        </w:rPr>
        <w:t xml:space="preserve"> чем каждые полмесяца (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письмо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Минтруда России от 09.07.2019 N 14-2/В-527).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этого, работодатель должен соблюдать три правила.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Правило первое. Работодатель должен указать конкретные числа календарного месяца.</w:t>
      </w:r>
      <w:r>
        <w:rPr>
          <w:rFonts w:ascii="Times New Roman" w:hAnsi="Times New Roman" w:cs="Times New Roman"/>
          <w:sz w:val="28"/>
          <w:szCs w:val="28"/>
        </w:rPr>
        <w:t xml:space="preserve"> Например, 22-е число текущего месяца и 7-е число следующего месяца. Не допускается установление сроков выплаты зарплаты во временном диапазоне, то есть нельзя установить срок выплаты заработной платы за первую половину месяца, например, с 25-го по 30-е число текущего месяца, а за вторую половину месяца - с 10-го по 15-е число следующего месяца. За подобную формулировку в правилах внутреннего трудового распорядка организация будет привлечена к административной ответственности по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статье 5.27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КоАП РФ.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Некорректной является также формулировка в отношении сроков выплаты заработной платы вроде "не позднее 30-го числа" и "не позднее 15-го числа". По мнению проверяющих, в этом случае работодатель не соблюдает требования Трудового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кодекса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РФ и может быть привлечен к административной ответственности за нарушение трудового законодательства (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решение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Верховного суда Республики Алтай от 27.04.2018 по делу N 21-37/2018).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Трудовой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кодекс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РФ не запрещает выдавать зарплату в разные дни работникам различных структурных подразделений (например, специалистам выплачивать ее 5-го и 20-го числа, а административному персоналу - 7-го и 22-го числа). Следовательно, сроки выплаты заработной платы можно дифференцировать по категориям сотрудников.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Правило второе. Зарплата выплачивается каждые полмесяца</w:t>
      </w:r>
      <w:r>
        <w:rPr>
          <w:rFonts w:ascii="Times New Roman" w:hAnsi="Times New Roman" w:cs="Times New Roman"/>
          <w:sz w:val="28"/>
          <w:szCs w:val="28"/>
        </w:rPr>
        <w:t>. То есть должны соблюдаться равные интервалы между выплатами. В противном случае, например, дни выплаты зарплаты 25-го и 15-го числа, проверяющие будут расценивать как нарушение трудового законодательства.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Обратите внимание! Работодатель своим локальным нормативным актом может предусмотреть выплату заработной платы чаще чем два раза в месяц (</w:t>
      </w:r>
      <w:hyperlink r:id="rId1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письмо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Минтруда России от 28.11.2016 N 14-1/В-1180).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Правило третье. Нельзя установить дату выплаты зарплаты за первую половину месяца как "последний день месяца"</w:t>
      </w:r>
      <w:r>
        <w:rPr>
          <w:rFonts w:ascii="Times New Roman" w:hAnsi="Times New Roman" w:cs="Times New Roman"/>
          <w:sz w:val="28"/>
          <w:szCs w:val="28"/>
        </w:rPr>
        <w:t xml:space="preserve">, ведь в месяцах разное количество календарных дней, а значит, последний день будет приходиться на 31 либо 30-е число, а в феврале - на 28-е или 29-е число. Соответственно, дата выплаты зарплаты за первую половину месяца все время будет меняться, что недопустимо с точки зрения Трудового </w:t>
      </w:r>
      <w:hyperlink r:id="rId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кодекса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РФ (</w:t>
      </w:r>
      <w:hyperlink r:id="rId1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письмо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Минтруда России от 12.03.2019 N 14-2/ООГ-1663).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при выплате аванса в последний день месяца работодатель должен удержать НДФЛ, поскольку аванс признается доходом работника (</w:t>
      </w:r>
      <w:hyperlink r:id="rId1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письмо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Минфина России от 23.11.2016 N 03-04-06/69181, </w:t>
      </w:r>
      <w:hyperlink r:id="rId1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Определение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Верховного суда РФ от 11.05.2016 N 309-КГ16-1804).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4B6" w:rsidRPr="005754B6" w:rsidRDefault="005754B6" w:rsidP="005754B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5754B6">
        <w:rPr>
          <w:rFonts w:ascii="Times New Roman" w:hAnsi="Times New Roman" w:cs="Times New Roman"/>
          <w:sz w:val="28"/>
          <w:szCs w:val="28"/>
          <w:u w:val="single"/>
        </w:rPr>
        <w:t>Можно ли изменить сроки выплаты заработной платы?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Поскольку сроки выплаты заработной платы устанавливает работодатель, то он вправе эти сроки изменить. В этом случае в коллективный договор, правила внутреннего трудового распорядка или локальные нормативные акты вносятся соответствующие изменения на основании приказа руководителя. С приказом необходимо ознакомить всех работников учреждения не менее чем за два месяца до введения в действие новых правил внутреннего трудового распорядка (</w:t>
      </w:r>
      <w:hyperlink r:id="rId2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ч. 2 ст. 74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ТК РФ).</w:t>
      </w:r>
    </w:p>
    <w:p w:rsidR="005754B6" w:rsidRDefault="005754B6" w:rsidP="0057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754B6" w:rsidSect="008651D7">
      <w:pgSz w:w="11905" w:h="16838"/>
      <w:pgMar w:top="1134" w:right="850" w:bottom="850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871"/>
    <w:rsid w:val="005754B6"/>
    <w:rsid w:val="00A148DE"/>
    <w:rsid w:val="00D06905"/>
    <w:rsid w:val="00EF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3D1F3"/>
  <w15:docId w15:val="{EF995FE7-855F-4BB5-8513-BCBCB7BDC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254BE0B23B20FDF06479FE791430DF2CBB7F47BB31282CA7CF941FC98395EB3328384F3C04D6758C0B70F8ED3E492609004ACD18C1o6b4J" TargetMode="External"/><Relationship Id="rId13" Type="http://schemas.openxmlformats.org/officeDocument/2006/relationships/hyperlink" Target="consultantplus://offline/ref=2E254BE0B23B20FDF06466F07D6D658C22BD7C40BB302471ADC7CD13CB849AB4243D71183303D460D85C2AAFE03Eo4bAJ" TargetMode="External"/><Relationship Id="rId18" Type="http://schemas.openxmlformats.org/officeDocument/2006/relationships/hyperlink" Target="consultantplus://offline/ref=2E254BE0B23B20FDF06464EA6B7C0AD971B27E42BB392178F0CDC54AC7869DBB7B3864096B0CD57DC65A32B3E23C48o3b8J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2E254BE0B23B20FDF06464EA6B7C0AD971B27E42B93C227CF0CDC54AC7869DBB7B3864096B0CD57DC65A32B3E23C48o3b8J" TargetMode="External"/><Relationship Id="rId12" Type="http://schemas.openxmlformats.org/officeDocument/2006/relationships/hyperlink" Target="consultantplus://offline/ref=2E254BE0B23B20FDF06479FE791430DF2CBB7F47BB31282CA7CF941FC98395EB3328384F3C04D6758C0B70F8ED3E492609004ACD18C1o6b4J" TargetMode="External"/><Relationship Id="rId17" Type="http://schemas.openxmlformats.org/officeDocument/2006/relationships/hyperlink" Target="consultantplus://offline/ref=2E254BE0B23B20FDF06464EA6B7C0AD971B27E4CBB302A7EF0CDC54AC7869DBB7B3864096B0CD57DC65A32B3E23C48o3b8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E254BE0B23B20FDF06479FE791430DF2CBB7F47BB31282CA7CF941FC98395EB3328384F3C04D6758C0B70F8ED3E492609004ACD18C1o6b4J" TargetMode="External"/><Relationship Id="rId20" Type="http://schemas.openxmlformats.org/officeDocument/2006/relationships/hyperlink" Target="consultantplus://offline/ref=2E254BE0B23B20FDF06479FE791430DF2CBB7F47BB31282CA7CF941FC98395EB332838493B08DC2A891E61A0E23F54380F1856CF1AoCb3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E254BE0B23B20FDF06464EA6B7C0AD971B27E42B93C2478F0CDC54AC7869DBB7B3864096B0CD57DC65A32B3E23C48o3b8J" TargetMode="External"/><Relationship Id="rId11" Type="http://schemas.openxmlformats.org/officeDocument/2006/relationships/hyperlink" Target="consultantplus://offline/ref=2E254BE0B23B20FDF06479FE791430DF2CBB7F43BC3D282CA7CF941FC98395EB3328384A3A05D4758C0B70F8ED3E492609004ACD18C1o6b4J" TargetMode="External"/><Relationship Id="rId5" Type="http://schemas.openxmlformats.org/officeDocument/2006/relationships/hyperlink" Target="consultantplus://offline/ref=2E254BE0B23B20FDF06464EA6B7C0AD971B27E4CBB302A7EF0CDC54AC7869DBB7B3864096B0CD57DC65A32B3E23C48o3b8J" TargetMode="External"/><Relationship Id="rId15" Type="http://schemas.openxmlformats.org/officeDocument/2006/relationships/hyperlink" Target="consultantplus://offline/ref=2E254BE0B23B20FDF06464EA6B7C0AD971B27E42BC39257CF0CDC54AC7869DBB7B3864096B0CD57DC65A32B3E23C48o3b8J" TargetMode="External"/><Relationship Id="rId10" Type="http://schemas.openxmlformats.org/officeDocument/2006/relationships/hyperlink" Target="consultantplus://offline/ref=2E254BE0B23B20FDF06464EA6B7C0AD971B27E4CBF3C237DF0CDC54AC7869DBB7B3864096B0CD57DC65A32B3E23C48o3b8J" TargetMode="External"/><Relationship Id="rId19" Type="http://schemas.openxmlformats.org/officeDocument/2006/relationships/hyperlink" Target="consultantplus://offline/ref=2E254BE0B23B20FDF06474ED6C1430DF2BB97E45B93F282CA7CF941FC98395EB212860403C02C97EDE4436ADE2o3bCJ" TargetMode="External"/><Relationship Id="rId4" Type="http://schemas.openxmlformats.org/officeDocument/2006/relationships/hyperlink" Target="consultantplus://offline/ref=2E254BE0B23B20FDF06479FE791430DF2CBB7F47BB31282CA7CF941FC98395EB3328384F3C04D6758C0B70F8ED3E492609004ACD18C1o6b4J" TargetMode="External"/><Relationship Id="rId9" Type="http://schemas.openxmlformats.org/officeDocument/2006/relationships/hyperlink" Target="consultantplus://offline/ref=2E254BE0B23B20FDF06464EA6B7C0AD971B27E42B93C2478F0CDC54AC7869DBB7B3864096B0CD57DC65A32B3E23C48o3b8J" TargetMode="External"/><Relationship Id="rId14" Type="http://schemas.openxmlformats.org/officeDocument/2006/relationships/hyperlink" Target="consultantplus://offline/ref=2E254BE0B23B20FDF06479FE791430DF2CBB7F47BB31282CA7CF941FC98395EB212860403C02C97EDE4436ADE2o3bC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1129</Words>
  <Characters>6439</Characters>
  <Application>Microsoft Office Word</Application>
  <DocSecurity>0</DocSecurity>
  <Lines>53</Lines>
  <Paragraphs>15</Paragraphs>
  <ScaleCrop>false</ScaleCrop>
  <Company/>
  <LinksUpToDate>false</LinksUpToDate>
  <CharactersWithSpaces>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Постовалов Александр Владимирович</cp:lastModifiedBy>
  <cp:revision>3</cp:revision>
  <dcterms:created xsi:type="dcterms:W3CDTF">2020-06-23T09:28:00Z</dcterms:created>
  <dcterms:modified xsi:type="dcterms:W3CDTF">2020-12-23T12:26:00Z</dcterms:modified>
</cp:coreProperties>
</file>