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268" w:rsidRDefault="00AC79DE" w:rsidP="0023326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Прокуратура Лахденпох</w:t>
      </w:r>
      <w:bookmarkStart w:id="0" w:name="_GoBack"/>
      <w:bookmarkEnd w:id="0"/>
      <w:r w:rsidR="00233268">
        <w:rPr>
          <w:rFonts w:ascii="Times New Roman" w:hAnsi="Times New Roman" w:cs="Times New Roman"/>
          <w:b/>
          <w:bCs/>
          <w:sz w:val="24"/>
          <w:szCs w:val="24"/>
        </w:rPr>
        <w:t xml:space="preserve">ского района разъясняет новые уголовно – правовые запреты, введенные в связи с угрозой в виде новой </w:t>
      </w:r>
      <w:proofErr w:type="spellStart"/>
      <w:r w:rsidR="00233268">
        <w:rPr>
          <w:rFonts w:ascii="Times New Roman" w:hAnsi="Times New Roman" w:cs="Times New Roman"/>
          <w:b/>
          <w:bCs/>
          <w:sz w:val="24"/>
          <w:szCs w:val="24"/>
        </w:rPr>
        <w:t>коронавирусной</w:t>
      </w:r>
      <w:proofErr w:type="spellEnd"/>
      <w:r w:rsidR="00233268">
        <w:rPr>
          <w:rFonts w:ascii="Times New Roman" w:hAnsi="Times New Roman" w:cs="Times New Roman"/>
          <w:b/>
          <w:bCs/>
          <w:sz w:val="24"/>
          <w:szCs w:val="24"/>
        </w:rPr>
        <w:t xml:space="preserve"> инфекции.</w:t>
      </w:r>
    </w:p>
    <w:p w:rsidR="00233268" w:rsidRDefault="00233268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3268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3268">
        <w:rPr>
          <w:rFonts w:ascii="Times New Roman" w:hAnsi="Times New Roman" w:cs="Times New Roman"/>
          <w:bCs/>
          <w:sz w:val="24"/>
          <w:szCs w:val="24"/>
        </w:rPr>
        <w:t xml:space="preserve">На рубеже 2019 - 2020 гг. человечество столкнулось с небывалой угрозой в виде новой </w:t>
      </w:r>
      <w:proofErr w:type="spellStart"/>
      <w:r w:rsidRPr="00233268">
        <w:rPr>
          <w:rFonts w:ascii="Times New Roman" w:hAnsi="Times New Roman" w:cs="Times New Roman"/>
          <w:bCs/>
          <w:sz w:val="24"/>
          <w:szCs w:val="24"/>
        </w:rPr>
        <w:t>коронавирусной</w:t>
      </w:r>
      <w:proofErr w:type="spellEnd"/>
      <w:r w:rsidRPr="00233268">
        <w:rPr>
          <w:rFonts w:ascii="Times New Roman" w:hAnsi="Times New Roman" w:cs="Times New Roman"/>
          <w:bCs/>
          <w:sz w:val="24"/>
          <w:szCs w:val="24"/>
        </w:rPr>
        <w:t xml:space="preserve"> инфекции, впоследствии получившей наименование COVID-19.</w:t>
      </w:r>
    </w:p>
    <w:p w:rsidR="00FE5244" w:rsidRPr="00233268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3268">
        <w:rPr>
          <w:rFonts w:ascii="Times New Roman" w:hAnsi="Times New Roman" w:cs="Times New Roman"/>
          <w:bCs/>
          <w:sz w:val="24"/>
          <w:szCs w:val="24"/>
        </w:rPr>
        <w:t>Темп и масштабы ее распространения, количество жертв и уже наступившие последствия вынудили Всемирную организацию здравоохранения (ВОЗ) 11 марта 2020 г</w:t>
      </w:r>
      <w:r w:rsidR="00FA697F" w:rsidRPr="00233268">
        <w:rPr>
          <w:rFonts w:ascii="Times New Roman" w:hAnsi="Times New Roman" w:cs="Times New Roman"/>
          <w:bCs/>
          <w:sz w:val="24"/>
          <w:szCs w:val="24"/>
        </w:rPr>
        <w:t>ода</w:t>
      </w:r>
      <w:r w:rsidRPr="00233268">
        <w:rPr>
          <w:rFonts w:ascii="Times New Roman" w:hAnsi="Times New Roman" w:cs="Times New Roman"/>
          <w:bCs/>
          <w:sz w:val="24"/>
          <w:szCs w:val="24"/>
        </w:rPr>
        <w:t xml:space="preserve"> объявить состояние глобальной пандемии - широкомасштабной эпидемии, характеризующейся распространением инфекционного заболевания на территории многих стран мира.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3268">
        <w:rPr>
          <w:rFonts w:ascii="Times New Roman" w:hAnsi="Times New Roman" w:cs="Times New Roman"/>
          <w:sz w:val="24"/>
          <w:szCs w:val="24"/>
        </w:rPr>
        <w:t>Организация Объединенных Наций, в целях общемирового реагирования на социально</w:t>
      </w:r>
      <w:r w:rsidR="00FA697F" w:rsidRPr="00233268">
        <w:rPr>
          <w:rFonts w:ascii="Times New Roman" w:hAnsi="Times New Roman" w:cs="Times New Roman"/>
          <w:sz w:val="24"/>
          <w:szCs w:val="24"/>
        </w:rPr>
        <w:t xml:space="preserve"> – </w:t>
      </w:r>
      <w:r w:rsidRPr="00233268">
        <w:rPr>
          <w:rFonts w:ascii="Times New Roman" w:hAnsi="Times New Roman" w:cs="Times New Roman"/>
          <w:sz w:val="24"/>
          <w:szCs w:val="24"/>
        </w:rPr>
        <w:t>экономические</w:t>
      </w:r>
      <w:r>
        <w:rPr>
          <w:rFonts w:ascii="Times New Roman" w:hAnsi="Times New Roman" w:cs="Times New Roman"/>
          <w:sz w:val="24"/>
          <w:szCs w:val="24"/>
        </w:rPr>
        <w:t xml:space="preserve"> «удары» COVID-19, приняла официальный документ об «общей ответственности и глобальной солидарности».</w:t>
      </w:r>
    </w:p>
    <w:p w:rsidR="00FA697F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Вполне закономерной реакцией на пандемию COVID-19 стало принятие подавляющим большинством государств, включая Россию, беспрецедентных организационно</w:t>
      </w:r>
      <w:r w:rsidR="00FA697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политических, экономических и иных мер, направленных на сдерживание и последующее подавление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инфекции.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уже имеющийся отрицательный социальный «эффект» пандемии также заставил многие страны принять жесткие ограничительные меры правового характера в целях недопущения наступления возможных еще больших негативных общественных последствий. 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этих целях принят Федеральный </w:t>
      </w:r>
      <w:hyperlink r:id="rId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1 апреля 2020 г. № 100-ФЗ «О внесении изменений в Уголовный кодекс Российской Федерации и статьи 31 и 151 Уголовно</w:t>
      </w:r>
      <w:r w:rsidR="007A2A9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процессуального кодекса Российской Федерации».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Прежде всего надо отметить, что названный Федеральный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ввел в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две новые нормы о запрете публичного распространения социально значимой информации, не соответствующей действительности.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Смысл появления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ст. ст. 207.1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207.2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УК, в общем, очевиден: публичное распространение заведомо ложной общественно значимой информации создает угрозу причинения вреда и (или) причиняет реальный вред интересам общественной безопасности. Именно эти интересы (традиционно понимаемые как состояние защищенности неопределенного круга лиц от угроз, ставящих под вопрос «обычные», «стабильные», «нормальные», «безопасные» условия жизни и существования всего общества) являются непосредственным объектом названных преступлений.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Сущность этих уголовно – правовых запретов состоит в недопущении (пресечении) распространения в обществе состояния тревоги и страха, потенциально могущих привести к самым серьезным последствиям – вплоть до паники, массовых волнений и беспорядков, которые, с вероятностным итогом, чреваты человеческими жертвами.</w:t>
      </w:r>
    </w:p>
    <w:p w:rsidR="00FA697F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Смысл изменения нормы о нарушении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эпидемиологических правил (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ст. 236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УК) состоит в «занижении» порога криминализации этого деяния. Если раньше 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криминообразующим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признаком считалось наступление последствий в виде неосторожного массового заболевания или отравления людей, то теперь для наступления уголовной ответственности альтернативно достаточно создания реальной опасности наступления указанных последствий. 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Публичное распространение заведомо ложной информации об обстоятельствах, представляющих угрозу жизни и безопасности граждан (</w:t>
      </w:r>
      <w:hyperlink r:id="rId10" w:history="1">
        <w:r>
          <w:rPr>
            <w:rFonts w:ascii="Times New Roman" w:hAnsi="Times New Roman" w:cs="Times New Roman"/>
            <w:b/>
            <w:bCs/>
            <w:color w:val="0000FF"/>
            <w:sz w:val="24"/>
            <w:szCs w:val="24"/>
          </w:rPr>
          <w:t>ст. 207.1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 xml:space="preserve"> УК).</w:t>
      </w:r>
      <w:r>
        <w:rPr>
          <w:rFonts w:ascii="Times New Roman" w:hAnsi="Times New Roman" w:cs="Times New Roman"/>
          <w:sz w:val="24"/>
          <w:szCs w:val="24"/>
        </w:rPr>
        <w:t xml:space="preserve"> Этот состав носит формальный характер: для наступления уголовной ответственности достаточно совершить любое из действий, указанных в диспозиции </w:t>
      </w:r>
      <w:hyperlink r:id="rId1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ст. 207.1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УК. Неотъемлемым признаком каждого из этих действий является </w:t>
      </w:r>
      <w:r>
        <w:rPr>
          <w:rFonts w:ascii="Times New Roman" w:hAnsi="Times New Roman" w:cs="Times New Roman"/>
          <w:b/>
          <w:bCs/>
          <w:sz w:val="24"/>
          <w:szCs w:val="24"/>
        </w:rPr>
        <w:t>публичный характер</w:t>
      </w:r>
      <w:r>
        <w:rPr>
          <w:rFonts w:ascii="Times New Roman" w:hAnsi="Times New Roman" w:cs="Times New Roman"/>
          <w:sz w:val="24"/>
          <w:szCs w:val="24"/>
        </w:rPr>
        <w:t xml:space="preserve"> его совершения.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Заведомо ложный характер</w:t>
      </w:r>
      <w:r>
        <w:rPr>
          <w:rFonts w:ascii="Times New Roman" w:hAnsi="Times New Roman" w:cs="Times New Roman"/>
          <w:sz w:val="24"/>
          <w:szCs w:val="24"/>
        </w:rPr>
        <w:t xml:space="preserve"> может касаться только конкретных фактов наличия (отсутствия) </w:t>
      </w:r>
      <w:r w:rsidR="00FA69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обстоятельств</w:t>
      </w:r>
      <w:r w:rsidR="00FA69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A69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принимаемых мер</w:t>
      </w:r>
      <w:r w:rsidR="00FA69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перечисленных в диспозиции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ст. 207.1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УК. Соответственно, не может подлежать ответственности лицо, высказавшее </w:t>
      </w:r>
      <w:r>
        <w:rPr>
          <w:rFonts w:ascii="Times New Roman" w:hAnsi="Times New Roman" w:cs="Times New Roman"/>
          <w:sz w:val="24"/>
          <w:szCs w:val="24"/>
        </w:rPr>
        <w:lastRenderedPageBreak/>
        <w:t>оценочное суждение о существующих (отсутствующих) обстоятельствах, угрожающих жизни и безопасности граждан, и/или о принимаемых мерах по обеспечению безопасности населения и территорий, приемах и способах защиты от указанных обстоятельств.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Например, если лицо публично отрицает наличие пандемии COVID-19, официальные данные о ее распространении либо осуществленные меры по ее предупреждению или минимизации последствий, оно совершает рассматриваемое преступление. В случае, когда лицо критически оценивает (неважно, в какой плоскости) масштабы и возможные последствия этой пандемии, о совершении преступления речь идти не может. </w:t>
      </w:r>
    </w:p>
    <w:p w:rsidR="00FA697F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Публичное распространение заведомо ложной общественно значимой информации, повлекшее тяжкие последствия (</w:t>
      </w:r>
      <w:hyperlink r:id="rId13" w:history="1">
        <w:r>
          <w:rPr>
            <w:rFonts w:ascii="Times New Roman" w:hAnsi="Times New Roman" w:cs="Times New Roman"/>
            <w:b/>
            <w:bCs/>
            <w:color w:val="0000FF"/>
            <w:sz w:val="24"/>
            <w:szCs w:val="24"/>
          </w:rPr>
          <w:t>ст. 207.2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 xml:space="preserve"> УК).</w:t>
      </w:r>
      <w:r>
        <w:rPr>
          <w:rFonts w:ascii="Times New Roman" w:hAnsi="Times New Roman" w:cs="Times New Roman"/>
          <w:sz w:val="24"/>
          <w:szCs w:val="24"/>
        </w:rPr>
        <w:t xml:space="preserve"> По существу, в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ст. 207.2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 речь во многом идет о </w:t>
      </w:r>
      <w:r w:rsidR="00FA69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материализованной</w:t>
      </w:r>
      <w:r w:rsidR="00FA69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последствиях норме, предусмотренной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ст. 207.1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УК. </w:t>
      </w:r>
    </w:p>
    <w:p w:rsidR="00FA697F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Несмотря на то</w:t>
      </w:r>
      <w:r w:rsidR="007A2A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в диспозиции </w:t>
      </w: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ч. 1 ст. 207.2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 говорится о </w:t>
      </w:r>
      <w:r w:rsidR="00FA69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заведомо ложной общественно значимой информации</w:t>
      </w:r>
      <w:r w:rsidR="00FA69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к ней, не</w:t>
      </w:r>
      <w:r w:rsidR="00FA697F">
        <w:rPr>
          <w:rFonts w:ascii="Times New Roman" w:hAnsi="Times New Roman" w:cs="Times New Roman"/>
          <w:sz w:val="24"/>
          <w:szCs w:val="24"/>
        </w:rPr>
        <w:t>обходимо отнести информацию об «</w:t>
      </w:r>
      <w:r>
        <w:rPr>
          <w:rFonts w:ascii="Times New Roman" w:hAnsi="Times New Roman" w:cs="Times New Roman"/>
          <w:sz w:val="24"/>
          <w:szCs w:val="24"/>
        </w:rPr>
        <w:t>обстоятельствах</w:t>
      </w:r>
      <w:r w:rsidR="00FA69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A69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мерах</w:t>
      </w:r>
      <w:r w:rsidR="00FA69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перечисленных в </w:t>
      </w:r>
      <w:hyperlink r:id="rId1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примечании к ст. 207.1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 понятие </w:t>
      </w:r>
      <w:r w:rsidR="00FA69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общественно значимая информация</w:t>
      </w:r>
      <w:r w:rsidR="00FA69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по своему содержанию шире: в принципе в нее можно включить все сведения, вызывающие либо способные вызвать общественный резонанс.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информация о получении вакцины или эффективного лекарства от тяжелого инфекционного заболевания каким</w:t>
      </w:r>
      <w:r w:rsidR="007A2A9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талантливым ученым</w:t>
      </w:r>
      <w:r w:rsidR="007A2A9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одиночкой будет иметь самый серьезный публичный отклик. Можно только представить количество желающих приобрести эту вакцину и/или лекарство - однако самыми непредсказуемыми станут последствия, если эта информация окажется ложной (без признаков мошенничества или иного преступления). Таким образом, общественная значимость информации в итоге является оценочным понятием, устанавливаемым судом в каждом конкретном случае. Понимание признаков </w:t>
      </w:r>
      <w:r w:rsidR="00FA697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публичное распространение</w:t>
      </w:r>
      <w:r w:rsidR="00FA697F">
        <w:rPr>
          <w:rFonts w:ascii="Times New Roman" w:hAnsi="Times New Roman" w:cs="Times New Roman"/>
          <w:sz w:val="24"/>
          <w:szCs w:val="24"/>
        </w:rPr>
        <w:t>» и «</w:t>
      </w:r>
      <w:r>
        <w:rPr>
          <w:rFonts w:ascii="Times New Roman" w:hAnsi="Times New Roman" w:cs="Times New Roman"/>
          <w:sz w:val="24"/>
          <w:szCs w:val="24"/>
        </w:rPr>
        <w:t>заведомая ложность</w:t>
      </w:r>
      <w:r w:rsidR="00FA69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аналогично таковым для </w:t>
      </w:r>
      <w:hyperlink r:id="rId1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ст. 207.1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УК.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состав преступления по своей конструкции является материальным и связан с неосторожным причинением последствий в виде вреда здоровью человека любой степени тяжести (основной состав) или смерти человеку или иных тяжких последствий (квалифицированный состав).</w:t>
      </w:r>
    </w:p>
    <w:p w:rsidR="00FE5244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 рассматриваемого преступления - общий. Особенностью субъективной стороны является то, что, несмотря на заведомое знание виновного о ложном характере распространяемой общественно значимой информации, его субъективное отношение к указанным последствиям должно быть только неосторожным. В случаях установления умысла по отношению к последствиям (прямого или косвенного) содеянное необходимо квалифицировать в зависимости от направленности умысла и степени завершенности, например, как умышленное причинение вреда здоровью соответствующей степени тяжести, убийство, организацию массовых беспорядков (либо приготовление или покушение на эти преступления).</w:t>
      </w:r>
    </w:p>
    <w:p w:rsidR="00FA697F" w:rsidRDefault="00FE5244" w:rsidP="00FA69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Нарушение санитарно-эпидемиологических правил (</w:t>
      </w:r>
      <w:hyperlink r:id="rId19" w:history="1">
        <w:r>
          <w:rPr>
            <w:rFonts w:ascii="Times New Roman" w:hAnsi="Times New Roman" w:cs="Times New Roman"/>
            <w:b/>
            <w:bCs/>
            <w:color w:val="0000FF"/>
            <w:sz w:val="24"/>
            <w:szCs w:val="24"/>
          </w:rPr>
          <w:t>ст. 236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 xml:space="preserve"> УК).</w:t>
      </w:r>
      <w:r>
        <w:rPr>
          <w:rFonts w:ascii="Times New Roman" w:hAnsi="Times New Roman" w:cs="Times New Roman"/>
          <w:sz w:val="24"/>
          <w:szCs w:val="24"/>
        </w:rPr>
        <w:t xml:space="preserve"> Как уже говорилось, основной смысл изменений в этой норме состоит в криминализации нарушения санитарно-эпидемиологических правил при создании угрозы массового заболевания или от</w:t>
      </w:r>
      <w:r w:rsidR="00FA697F">
        <w:rPr>
          <w:rFonts w:ascii="Times New Roman" w:hAnsi="Times New Roman" w:cs="Times New Roman"/>
          <w:sz w:val="24"/>
          <w:szCs w:val="24"/>
        </w:rPr>
        <w:t>равления людей. Как и в других «</w:t>
      </w:r>
      <w:r>
        <w:rPr>
          <w:rFonts w:ascii="Times New Roman" w:hAnsi="Times New Roman" w:cs="Times New Roman"/>
          <w:sz w:val="24"/>
          <w:szCs w:val="24"/>
        </w:rPr>
        <w:t>составах опасности</w:t>
      </w:r>
      <w:r w:rsidR="00FA697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угроза наступления указанных последствий должна существовать объективно и осознаваться виновным. </w:t>
      </w:r>
    </w:p>
    <w:p w:rsidR="00FE5244" w:rsidRPr="007A2A98" w:rsidRDefault="00FE5244" w:rsidP="00FA69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5244" w:rsidRPr="007A2A98" w:rsidSect="004F7F7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52"/>
    <w:rsid w:val="00233268"/>
    <w:rsid w:val="00523452"/>
    <w:rsid w:val="007A2A98"/>
    <w:rsid w:val="00AB7A6A"/>
    <w:rsid w:val="00AC79DE"/>
    <w:rsid w:val="00FA697F"/>
    <w:rsid w:val="00FB4B58"/>
    <w:rsid w:val="00FE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538D2"/>
  <w15:docId w15:val="{505FBE69-06E3-40D1-B6BE-E4A4C58D0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A9C0A4F74C509228A7846133A8823E3F45153791AF7706C5030E64BE3642E56CDFBAEA2C26373879518DDD65CDCA9A2057845CA9ABhFsFG" TargetMode="External"/><Relationship Id="rId13" Type="http://schemas.openxmlformats.org/officeDocument/2006/relationships/hyperlink" Target="consultantplus://offline/ref=01A9C0A4F74C509228A7846133A8823E3F45153791AF7706C5030E64BE3642E56CDFBAEA2C26373879518DDD65CDCA9A2057845CA9ABhFsFG" TargetMode="External"/><Relationship Id="rId18" Type="http://schemas.openxmlformats.org/officeDocument/2006/relationships/hyperlink" Target="consultantplus://offline/ref=01A9C0A4F74C509228A7846133A8823E3F45153791AF7706C5030E64BE3642E56CDFBAEA2C253D3879518DDD65CDCA9A2057845CA9ABhFsFG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01A9C0A4F74C509228A7846133A8823E3F45153791AF7706C5030E64BE3642E56CDFBAEA2C253D3879518DDD65CDCA9A2057845CA9ABhFsFG" TargetMode="External"/><Relationship Id="rId12" Type="http://schemas.openxmlformats.org/officeDocument/2006/relationships/hyperlink" Target="consultantplus://offline/ref=01A9C0A4F74C509228A7846133A8823E3F45153791AF7706C5030E64BE3642E56CDFBAEA2C253D3879518DDD65CDCA9A2057845CA9ABhFsFG" TargetMode="External"/><Relationship Id="rId17" Type="http://schemas.openxmlformats.org/officeDocument/2006/relationships/hyperlink" Target="consultantplus://offline/ref=01A9C0A4F74C509228A7846133A8823E3F45153791AF7706C5030E64BE3642E56CDFBAEA2C26363879518DDD65CDCA9A2057845CA9ABhFsF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1A9C0A4F74C509228A7846133A8823E3F45153791AF7706C5030E64BE3642E56CDFBAEA2C26303879518DDD65CDCA9A2057845CA9ABhFsF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A9C0A4F74C509228A7846133A8823E3F45153791AF7706C5030E64BE3642E57EDFE2E52B262A332B1ECB886AhCsCG" TargetMode="External"/><Relationship Id="rId11" Type="http://schemas.openxmlformats.org/officeDocument/2006/relationships/hyperlink" Target="consultantplus://offline/ref=01A9C0A4F74C509228A7846133A8823E3F45153791AF7706C5030E64BE3642E56CDFBAEA2C253D3879518DDD65CDCA9A2057845CA9ABhFsFG" TargetMode="External"/><Relationship Id="rId5" Type="http://schemas.openxmlformats.org/officeDocument/2006/relationships/hyperlink" Target="consultantplus://offline/ref=01A9C0A4F74C509228A7846133A8823E3F45153590A97706C5030E64BE3642E57EDFE2E52B262A332B1ECB886AhCsCG" TargetMode="External"/><Relationship Id="rId15" Type="http://schemas.openxmlformats.org/officeDocument/2006/relationships/hyperlink" Target="consultantplus://offline/ref=01A9C0A4F74C509228A7846133A8823E3F45153791AF7706C5030E64BE3642E56CDFBAEA2C253D3879518DDD65CDCA9A2057845CA9ABhFsFG" TargetMode="External"/><Relationship Id="rId10" Type="http://schemas.openxmlformats.org/officeDocument/2006/relationships/hyperlink" Target="consultantplus://offline/ref=01A9C0A4F74C509228A7846133A8823E3F45153791AF7706C5030E64BE3642E56CDFBAEA2C253D3879518DDD65CDCA9A2057845CA9ABhFsFG" TargetMode="External"/><Relationship Id="rId19" Type="http://schemas.openxmlformats.org/officeDocument/2006/relationships/hyperlink" Target="consultantplus://offline/ref=01A9C0A4F74C509228A7846133A8823E3F45153791AF7706C5030E64BE3642E56CDFBAEA2C263C3879518DDD65CDCA9A2057845CA9ABhFsFG" TargetMode="External"/><Relationship Id="rId4" Type="http://schemas.openxmlformats.org/officeDocument/2006/relationships/hyperlink" Target="consultantplus://offline/ref=01A9C0A4F74C509228A7846133A8823E3F45153590A97706C5030E64BE3642E57EDFE2E52B262A332B1ECB886AhCsCG" TargetMode="External"/><Relationship Id="rId9" Type="http://schemas.openxmlformats.org/officeDocument/2006/relationships/hyperlink" Target="consultantplus://offline/ref=01A9C0A4F74C509228A7846133A8823E3F45153791AF7706C5030E64BE3642E56CDFBAEA2C263C3879518DDD65CDCA9A2057845CA9ABhFsFG" TargetMode="External"/><Relationship Id="rId14" Type="http://schemas.openxmlformats.org/officeDocument/2006/relationships/hyperlink" Target="consultantplus://offline/ref=01A9C0A4F74C509228A7846133A8823E3F45153791AF7706C5030E64BE3642E56CDFBAEA2C26373879518DDD65CDCA9A2057845CA9ABhFs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Постовалов Александр Владимирович</cp:lastModifiedBy>
  <cp:revision>5</cp:revision>
  <dcterms:created xsi:type="dcterms:W3CDTF">2020-06-16T06:44:00Z</dcterms:created>
  <dcterms:modified xsi:type="dcterms:W3CDTF">2020-12-23T12:39:00Z</dcterms:modified>
</cp:coreProperties>
</file>