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65ECA" w:rsidRPr="00965ECA" w:rsidRDefault="00965ECA" w:rsidP="00965E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65ECA">
        <w:rPr>
          <w:rFonts w:ascii="Segoe UI" w:hAnsi="Segoe UI" w:cs="Segoe UI"/>
          <w:b/>
          <w:bCs/>
          <w:iCs/>
          <w:sz w:val="32"/>
          <w:szCs w:val="32"/>
        </w:rPr>
        <w:t xml:space="preserve">Выставка </w:t>
      </w:r>
      <w:r w:rsidR="00D7376B">
        <w:rPr>
          <w:rFonts w:ascii="Segoe UI" w:hAnsi="Segoe UI" w:cs="Segoe UI"/>
          <w:b/>
          <w:bCs/>
          <w:iCs/>
          <w:sz w:val="32"/>
          <w:szCs w:val="32"/>
        </w:rPr>
        <w:t>в</w:t>
      </w:r>
      <w:r w:rsidR="00D7376B" w:rsidRPr="00D7376B">
        <w:rPr>
          <w:rFonts w:ascii="Segoe UI" w:hAnsi="Segoe UI" w:cs="Segoe UI"/>
          <w:b/>
          <w:bCs/>
          <w:iCs/>
          <w:sz w:val="32"/>
          <w:szCs w:val="32"/>
        </w:rPr>
        <w:t xml:space="preserve"> Центре воинской славы Петрозаводска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B5208" w:rsidRDefault="004E189F" w:rsidP="009B520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Представители</w:t>
      </w:r>
      <w:r w:rsidR="00965ECA" w:rsidRPr="00965ECA">
        <w:rPr>
          <w:rFonts w:ascii="Segoe UI" w:hAnsi="Segoe UI" w:cs="Segoe UI"/>
          <w:bCs/>
          <w:iCs/>
          <w:szCs w:val="24"/>
        </w:rPr>
        <w:t xml:space="preserve"> Молодежных советов</w:t>
      </w:r>
      <w:r w:rsidR="009B5208">
        <w:rPr>
          <w:rFonts w:ascii="Segoe UI" w:hAnsi="Segoe UI" w:cs="Segoe UI"/>
          <w:bCs/>
          <w:iCs/>
          <w:szCs w:val="24"/>
        </w:rPr>
        <w:t xml:space="preserve"> органов государственной власти</w:t>
      </w:r>
      <w:r w:rsidR="00965ECA" w:rsidRPr="00965ECA">
        <w:rPr>
          <w:rFonts w:ascii="Segoe UI" w:hAnsi="Segoe UI" w:cs="Segoe UI"/>
          <w:bCs/>
          <w:iCs/>
          <w:szCs w:val="24"/>
        </w:rPr>
        <w:t xml:space="preserve"> посетили выставку в Центре</w:t>
      </w:r>
      <w:r w:rsidR="009B5208">
        <w:rPr>
          <w:rFonts w:ascii="Segoe UI" w:hAnsi="Segoe UI" w:cs="Segoe UI"/>
          <w:bCs/>
          <w:iCs/>
          <w:szCs w:val="24"/>
        </w:rPr>
        <w:t xml:space="preserve"> воинской славы Петрозаводска.</w:t>
      </w:r>
    </w:p>
    <w:p w:rsidR="009B5208" w:rsidRDefault="00965ECA" w:rsidP="009B520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65ECA">
        <w:rPr>
          <w:rFonts w:ascii="Segoe UI" w:hAnsi="Segoe UI" w:cs="Segoe UI"/>
          <w:bCs/>
          <w:iCs/>
          <w:szCs w:val="24"/>
        </w:rPr>
        <w:t>В мероприятии приняли участие активы Молоде</w:t>
      </w:r>
      <w:r w:rsidR="009B5208">
        <w:rPr>
          <w:rFonts w:ascii="Segoe UI" w:hAnsi="Segoe UI" w:cs="Segoe UI"/>
          <w:bCs/>
          <w:iCs/>
          <w:szCs w:val="24"/>
        </w:rPr>
        <w:t xml:space="preserve">жных советов Социального фонда </w:t>
      </w:r>
      <w:r w:rsidRPr="00965ECA">
        <w:rPr>
          <w:rFonts w:ascii="Segoe UI" w:hAnsi="Segoe UI" w:cs="Segoe UI"/>
          <w:bCs/>
          <w:iCs/>
          <w:szCs w:val="24"/>
        </w:rPr>
        <w:t>России по Республике Карелия, филиала ППК "</w:t>
      </w:r>
      <w:proofErr w:type="spellStart"/>
      <w:r w:rsidRPr="00965ECA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965ECA">
        <w:rPr>
          <w:rFonts w:ascii="Segoe UI" w:hAnsi="Segoe UI" w:cs="Segoe UI"/>
          <w:bCs/>
          <w:iCs/>
          <w:szCs w:val="24"/>
        </w:rPr>
        <w:t>" по Республике Карелия, Управления Росреестра по Республике Карелия, УФСИН России по Республике Карелия, УФНС России по Республике Карелия, Уполномоченного по правам человека в Республике Карелия.</w:t>
      </w:r>
    </w:p>
    <w:p w:rsidR="009B5208" w:rsidRDefault="00965ECA" w:rsidP="009B520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65ECA">
        <w:rPr>
          <w:rFonts w:ascii="Segoe UI" w:hAnsi="Segoe UI" w:cs="Segoe UI"/>
          <w:bCs/>
          <w:iCs/>
          <w:szCs w:val="24"/>
        </w:rPr>
        <w:t>Выставка посвящена карельским участникам специальной военной операции. Экспонаты лично передали волонтерам сами бойцы во врем</w:t>
      </w:r>
      <w:r w:rsidR="009B5208">
        <w:rPr>
          <w:rFonts w:ascii="Segoe UI" w:hAnsi="Segoe UI" w:cs="Segoe UI"/>
          <w:bCs/>
          <w:iCs/>
          <w:szCs w:val="24"/>
        </w:rPr>
        <w:t xml:space="preserve">я доставок гуманитарных грузов. </w:t>
      </w:r>
      <w:bookmarkStart w:id="0" w:name="_GoBack"/>
      <w:bookmarkEnd w:id="0"/>
      <w:r w:rsidRPr="00965ECA">
        <w:rPr>
          <w:rFonts w:ascii="Segoe UI" w:hAnsi="Segoe UI" w:cs="Segoe UI"/>
          <w:bCs/>
          <w:iCs/>
          <w:szCs w:val="24"/>
        </w:rPr>
        <w:t xml:space="preserve">Простреленные каски и дорожные знаки, сбитые </w:t>
      </w:r>
      <w:proofErr w:type="spellStart"/>
      <w:r w:rsidRPr="00965ECA">
        <w:rPr>
          <w:rFonts w:ascii="Segoe UI" w:hAnsi="Segoe UI" w:cs="Segoe UI"/>
          <w:bCs/>
          <w:iCs/>
          <w:szCs w:val="24"/>
        </w:rPr>
        <w:t>квадрокоптеры</w:t>
      </w:r>
      <w:proofErr w:type="spellEnd"/>
      <w:r w:rsidRPr="00965ECA">
        <w:rPr>
          <w:rFonts w:ascii="Segoe UI" w:hAnsi="Segoe UI" w:cs="Segoe UI"/>
          <w:bCs/>
          <w:iCs/>
          <w:szCs w:val="24"/>
        </w:rPr>
        <w:t>, осколки от снарядов, фотографии разрушенных домов, все это можно посмотреть на выставке. Шевроны, гильзы, обмундирование, трофейное оружие, личные вещи бойцов СВО стали частью большой экспозиции, посвященной спецоперации. В каждом экспонате есть своя история.</w:t>
      </w:r>
    </w:p>
    <w:p w:rsidR="009B5208" w:rsidRDefault="00965ECA" w:rsidP="009B520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65ECA">
        <w:rPr>
          <w:rFonts w:ascii="Segoe UI" w:hAnsi="Segoe UI" w:cs="Segoe UI"/>
          <w:bCs/>
          <w:iCs/>
          <w:szCs w:val="24"/>
        </w:rPr>
        <w:t>Представленные на выставке предметы, войдут в коллекцию Центра героев Донбасса, который планируют открыть в Петрозаводске. Сейчас в помещениях активисты ведут ремонт. Создание нового музейного пространства – еще один важный шаг в благородном деле сохранения исторической правды.</w:t>
      </w:r>
    </w:p>
    <w:p w:rsidR="00FC601A" w:rsidRPr="00FC601A" w:rsidRDefault="00302A63" w:rsidP="009B520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«</w:t>
      </w:r>
      <w:r w:rsidRPr="00302A63">
        <w:rPr>
          <w:rFonts w:ascii="Segoe UI" w:hAnsi="Segoe UI" w:cs="Segoe UI"/>
          <w:bCs/>
          <w:iCs/>
          <w:szCs w:val="24"/>
        </w:rPr>
        <w:t>Важно сохранять память и преемственность поколений. Выставка посвящённая СВО помогает понять и почувствовать героизм, мужество, честь и подвиг бойцов, отстаивающих истинные ценности</w:t>
      </w:r>
      <w:r>
        <w:rPr>
          <w:rFonts w:ascii="Segoe UI" w:hAnsi="Segoe UI" w:cs="Segoe UI"/>
          <w:bCs/>
          <w:iCs/>
          <w:szCs w:val="24"/>
        </w:rPr>
        <w:t xml:space="preserve">», - отметила руководитель Карельского Росреестра </w:t>
      </w:r>
      <w:hyperlink r:id="rId8" w:history="1">
        <w:r w:rsidRPr="003577AC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>
        <w:rPr>
          <w:rFonts w:ascii="Segoe UI" w:hAnsi="Segoe UI" w:cs="Segoe UI"/>
          <w:bCs/>
          <w:iCs/>
          <w:szCs w:val="24"/>
        </w:rPr>
        <w:t>.</w:t>
      </w: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D7D49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7D7D49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4B" w:rsidRDefault="006B7F4B" w:rsidP="00CB5FB6">
      <w:r>
        <w:separator/>
      </w:r>
    </w:p>
  </w:endnote>
  <w:endnote w:type="continuationSeparator" w:id="1">
    <w:p w:rsidR="006B7F4B" w:rsidRDefault="006B7F4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4B" w:rsidRDefault="006B7F4B" w:rsidP="00CB5FB6">
      <w:r>
        <w:separator/>
      </w:r>
    </w:p>
  </w:footnote>
  <w:footnote w:type="continuationSeparator" w:id="1">
    <w:p w:rsidR="006B7F4B" w:rsidRDefault="006B7F4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D7D49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3A09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2633C-E946-4FFA-8633-636815A3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2024-05-02T13:20:00Z</cp:lastPrinted>
  <dcterms:created xsi:type="dcterms:W3CDTF">2024-05-03T07:21:00Z</dcterms:created>
  <dcterms:modified xsi:type="dcterms:W3CDTF">2024-05-03T07:21:00Z</dcterms:modified>
</cp:coreProperties>
</file>