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AC" w:rsidRPr="003302E1" w:rsidRDefault="00987BAC" w:rsidP="00565FCE">
      <w:pPr>
        <w:spacing w:line="192" w:lineRule="auto"/>
        <w:ind w:firstLine="709"/>
        <w:jc w:val="center"/>
        <w:rPr>
          <w:rFonts w:ascii="Segoe UI" w:hAnsi="Segoe UI" w:cs="Segoe UI"/>
          <w:b/>
          <w:sz w:val="32"/>
          <w:szCs w:val="32"/>
        </w:rPr>
      </w:pPr>
    </w:p>
    <w:p w:rsidR="00932AF0" w:rsidRPr="00FB1E6A" w:rsidRDefault="00932AF0" w:rsidP="00FB1E6A">
      <w:pPr>
        <w:widowControl w:val="0"/>
        <w:ind w:firstLine="567"/>
        <w:jc w:val="center"/>
        <w:outlineLvl w:val="0"/>
        <w:rPr>
          <w:rFonts w:ascii="Segoe UI" w:hAnsi="Segoe UI"/>
          <w:sz w:val="32"/>
          <w:szCs w:val="32"/>
        </w:rPr>
      </w:pPr>
    </w:p>
    <w:p w:rsidR="003A4011" w:rsidRPr="00FB1E6A" w:rsidRDefault="003A4011" w:rsidP="00FB1E6A">
      <w:pPr>
        <w:tabs>
          <w:tab w:val="left" w:pos="2700"/>
        </w:tabs>
        <w:jc w:val="center"/>
        <w:rPr>
          <w:rFonts w:ascii="Segoe UI" w:hAnsi="Segoe UI" w:cs="Segoe UI"/>
          <w:b/>
          <w:sz w:val="32"/>
          <w:szCs w:val="32"/>
        </w:rPr>
      </w:pPr>
      <w:r w:rsidRPr="00FB1E6A">
        <w:rPr>
          <w:rFonts w:ascii="Segoe UI" w:hAnsi="Segoe UI" w:cs="Segoe UI"/>
          <w:b/>
          <w:sz w:val="32"/>
          <w:szCs w:val="32"/>
        </w:rPr>
        <w:t>Мораторий на возбуждение дел о банкротстве</w:t>
      </w:r>
    </w:p>
    <w:p w:rsidR="003A4011" w:rsidRPr="00FB1E6A" w:rsidRDefault="003A4011" w:rsidP="00FB1E6A">
      <w:pPr>
        <w:tabs>
          <w:tab w:val="left" w:pos="2700"/>
        </w:tabs>
        <w:jc w:val="center"/>
        <w:rPr>
          <w:rFonts w:ascii="Segoe UI" w:hAnsi="Segoe UI" w:cs="Segoe UI"/>
          <w:b/>
          <w:sz w:val="32"/>
          <w:szCs w:val="32"/>
        </w:rPr>
      </w:pPr>
    </w:p>
    <w:p w:rsidR="003A4011" w:rsidRPr="008155CA" w:rsidRDefault="003A4011" w:rsidP="003A4011">
      <w:pPr>
        <w:ind w:firstLine="708"/>
        <w:jc w:val="both"/>
        <w:rPr>
          <w:rFonts w:ascii="Segoe UI" w:hAnsi="Segoe UI" w:cs="Segoe UI"/>
          <w:szCs w:val="24"/>
        </w:rPr>
      </w:pPr>
      <w:proofErr w:type="gramStart"/>
      <w:r w:rsidRPr="008155CA">
        <w:rPr>
          <w:rFonts w:ascii="Segoe UI" w:hAnsi="Segoe UI" w:cs="Segoe UI"/>
          <w:szCs w:val="24"/>
        </w:rPr>
        <w:t>В соответствии с Постановлением Правительства Российской Федерации от 28 марта 2022 года № 497 «О введении моратория на возбуждение дел о банкротстве по заявлениям, подаваемым кредиторами» с 1 апреля 2022 года в</w:t>
      </w:r>
      <w:r w:rsidRPr="008155CA">
        <w:rPr>
          <w:rFonts w:ascii="Segoe UI" w:hAnsi="Segoe UI" w:cs="Segoe UI"/>
          <w:szCs w:val="24"/>
          <w:shd w:val="clear" w:color="auto" w:fill="FFFFFF"/>
        </w:rPr>
        <w:t>веден мораторий на возбуждение дел о банкротстве по заявлениям, подаваемым кредиторами, в отношении юридических лиц и граждан, в том числе индивидуальных предпринимателей.</w:t>
      </w:r>
      <w:proofErr w:type="gramEnd"/>
    </w:p>
    <w:p w:rsidR="003A4011" w:rsidRPr="008155CA" w:rsidRDefault="003A4011" w:rsidP="003A4011">
      <w:pPr>
        <w:pStyle w:val="ac"/>
        <w:shd w:val="clear" w:color="auto" w:fill="FFFFFF"/>
        <w:spacing w:beforeAutospacing="0" w:afterAutospacing="0"/>
        <w:ind w:firstLine="540"/>
        <w:jc w:val="both"/>
        <w:rPr>
          <w:rFonts w:ascii="Segoe UI" w:hAnsi="Segoe UI" w:cs="Segoe UI"/>
          <w:szCs w:val="24"/>
          <w:shd w:val="clear" w:color="auto" w:fill="FFFFFF"/>
        </w:rPr>
      </w:pPr>
      <w:r w:rsidRPr="008155CA">
        <w:rPr>
          <w:rFonts w:ascii="Segoe UI" w:hAnsi="Segoe UI" w:cs="Segoe UI"/>
          <w:szCs w:val="24"/>
          <w:shd w:val="clear" w:color="auto" w:fill="FFFFFF"/>
        </w:rPr>
        <w:t xml:space="preserve">   Действие моратория не распространяются на должников, являющихся застройщиками многоквартирных домов и (или) иных объектов недвижимости, включенных в единый реестр проблемных объектов. </w:t>
      </w:r>
    </w:p>
    <w:p w:rsidR="003A4011" w:rsidRPr="008155CA" w:rsidRDefault="003A4011" w:rsidP="003A4011">
      <w:pPr>
        <w:pStyle w:val="ac"/>
        <w:shd w:val="clear" w:color="auto" w:fill="FFFFFF"/>
        <w:spacing w:beforeAutospacing="0" w:afterAutospacing="0"/>
        <w:ind w:firstLine="540"/>
        <w:jc w:val="both"/>
        <w:rPr>
          <w:rFonts w:ascii="Segoe UI" w:hAnsi="Segoe UI" w:cs="Segoe UI"/>
          <w:szCs w:val="24"/>
        </w:rPr>
      </w:pPr>
      <w:r w:rsidRPr="008155CA">
        <w:rPr>
          <w:rFonts w:ascii="Segoe UI" w:hAnsi="Segoe UI" w:cs="Segoe UI"/>
          <w:szCs w:val="24"/>
          <w:shd w:val="clear" w:color="auto" w:fill="FFFFFF"/>
        </w:rPr>
        <w:t xml:space="preserve">  </w:t>
      </w:r>
      <w:r w:rsidRPr="008155CA">
        <w:rPr>
          <w:rFonts w:ascii="Segoe UI" w:hAnsi="Segoe UI" w:cs="Segoe UI"/>
          <w:szCs w:val="24"/>
        </w:rPr>
        <w:t xml:space="preserve">Единый реестр проблемных объектов представляет собой систематизированный перечень сведений о проблемных объектах. </w:t>
      </w:r>
    </w:p>
    <w:p w:rsidR="003A4011" w:rsidRPr="008155CA" w:rsidRDefault="003A4011" w:rsidP="003A4011">
      <w:pPr>
        <w:pStyle w:val="ac"/>
        <w:shd w:val="clear" w:color="auto" w:fill="FFFFFF"/>
        <w:spacing w:beforeAutospacing="0" w:afterAutospacing="0"/>
        <w:ind w:firstLine="540"/>
        <w:jc w:val="both"/>
        <w:rPr>
          <w:rFonts w:ascii="Segoe UI" w:hAnsi="Segoe UI" w:cs="Segoe UI"/>
          <w:szCs w:val="24"/>
        </w:rPr>
      </w:pPr>
      <w:r w:rsidRPr="008155CA">
        <w:rPr>
          <w:rFonts w:ascii="Segoe UI" w:hAnsi="Segoe UI" w:cs="Segoe UI"/>
          <w:szCs w:val="24"/>
        </w:rPr>
        <w:t xml:space="preserve">  </w:t>
      </w:r>
      <w:proofErr w:type="gramStart"/>
      <w:r w:rsidRPr="008155CA">
        <w:rPr>
          <w:rFonts w:ascii="Segoe UI" w:hAnsi="Segoe UI" w:cs="Segoe UI"/>
          <w:szCs w:val="24"/>
        </w:rPr>
        <w:t>Под проблемными объектами понимаются многоквартирные дома и (или) иные объекты недвижимости, в отношении которых застройщиком более чем на шесть месяцев нарушены сроки завершения строительства (создания) многоквартирного дома и (или) иного объекта недвижимости и (или) обязанности по передаче объекта долевого строительства участнику долевого строительства по зарегистрированному договору участия в долевом строительстве либо застройщик признан банкротом и в отношении его открыто конкурсное</w:t>
      </w:r>
      <w:proofErr w:type="gramEnd"/>
      <w:r w:rsidRPr="008155CA">
        <w:rPr>
          <w:rFonts w:ascii="Segoe UI" w:hAnsi="Segoe UI" w:cs="Segoe UI"/>
          <w:szCs w:val="24"/>
        </w:rPr>
        <w:t xml:space="preserve"> производство.</w:t>
      </w:r>
    </w:p>
    <w:p w:rsidR="003A4011" w:rsidRPr="008155CA" w:rsidRDefault="003A4011" w:rsidP="003A4011">
      <w:pPr>
        <w:jc w:val="both"/>
        <w:rPr>
          <w:rFonts w:ascii="Segoe UI" w:hAnsi="Segoe UI" w:cs="Segoe UI"/>
          <w:szCs w:val="24"/>
          <w:shd w:val="clear" w:color="auto" w:fill="FFFFFF"/>
        </w:rPr>
      </w:pPr>
      <w:r w:rsidRPr="008155CA">
        <w:rPr>
          <w:rFonts w:ascii="Segoe UI" w:hAnsi="Segoe UI" w:cs="Segoe UI"/>
          <w:szCs w:val="24"/>
        </w:rPr>
        <w:t xml:space="preserve">           Следует отметить, что  Единый реестр застройщиков, единый реестр проблемных объектов формируются в электронной форме в единой информационной системе жилищного строительства.</w:t>
      </w:r>
      <w:r w:rsidRPr="008155CA">
        <w:rPr>
          <w:rFonts w:ascii="Segoe UI" w:hAnsi="Segoe UI" w:cs="Segoe UI"/>
          <w:szCs w:val="24"/>
          <w:shd w:val="clear" w:color="auto" w:fill="FFFFFF"/>
        </w:rPr>
        <w:t xml:space="preserve"> </w:t>
      </w:r>
    </w:p>
    <w:p w:rsidR="003A4011" w:rsidRPr="008155CA" w:rsidRDefault="003A4011" w:rsidP="003A4011">
      <w:pPr>
        <w:jc w:val="both"/>
        <w:rPr>
          <w:rFonts w:ascii="Segoe UI" w:hAnsi="Segoe UI" w:cs="Segoe UI"/>
          <w:szCs w:val="24"/>
        </w:rPr>
      </w:pPr>
      <w:r w:rsidRPr="008155CA">
        <w:rPr>
          <w:rFonts w:ascii="Segoe UI" w:hAnsi="Segoe UI" w:cs="Segoe UI"/>
          <w:szCs w:val="24"/>
          <w:shd w:val="clear" w:color="auto" w:fill="FFFFFF"/>
        </w:rPr>
        <w:t xml:space="preserve">         Сведения, содержащиеся в едином реестре застройщиков, едином реестре проблемных объектов, являются открытыми, общедоступными.</w:t>
      </w:r>
    </w:p>
    <w:p w:rsidR="003A4011" w:rsidRPr="008155CA" w:rsidRDefault="003A4011" w:rsidP="003A4011">
      <w:pPr>
        <w:jc w:val="both"/>
        <w:rPr>
          <w:rFonts w:ascii="Segoe UI" w:hAnsi="Segoe UI" w:cs="Segoe UI"/>
          <w:szCs w:val="24"/>
        </w:rPr>
      </w:pPr>
      <w:r w:rsidRPr="008155CA">
        <w:rPr>
          <w:rFonts w:ascii="Segoe UI" w:hAnsi="Segoe UI" w:cs="Segoe UI"/>
          <w:szCs w:val="24"/>
        </w:rPr>
        <w:t xml:space="preserve">         Мораторий действует с 1 апреля 2022</w:t>
      </w:r>
      <w:r w:rsidR="00B261A0" w:rsidRPr="008155CA">
        <w:rPr>
          <w:rFonts w:ascii="Segoe UI" w:hAnsi="Segoe UI" w:cs="Segoe UI"/>
          <w:szCs w:val="24"/>
        </w:rPr>
        <w:t xml:space="preserve"> </w:t>
      </w:r>
      <w:r w:rsidRPr="008155CA">
        <w:rPr>
          <w:rFonts w:ascii="Segoe UI" w:hAnsi="Segoe UI" w:cs="Segoe UI"/>
          <w:szCs w:val="24"/>
        </w:rPr>
        <w:t>г</w:t>
      </w:r>
      <w:r w:rsidR="00B261A0" w:rsidRPr="008155CA">
        <w:rPr>
          <w:rFonts w:ascii="Segoe UI" w:hAnsi="Segoe UI" w:cs="Segoe UI"/>
          <w:szCs w:val="24"/>
        </w:rPr>
        <w:t>ода</w:t>
      </w:r>
      <w:r w:rsidRPr="008155CA">
        <w:rPr>
          <w:rFonts w:ascii="Segoe UI" w:hAnsi="Segoe UI" w:cs="Segoe UI"/>
          <w:szCs w:val="24"/>
        </w:rPr>
        <w:t xml:space="preserve"> в течение 6 месяцев. </w:t>
      </w:r>
    </w:p>
    <w:p w:rsidR="003A4011" w:rsidRPr="0027562F" w:rsidRDefault="003A4011" w:rsidP="003A4011">
      <w:pPr>
        <w:jc w:val="both"/>
        <w:rPr>
          <w:sz w:val="28"/>
          <w:szCs w:val="28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C76757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24498E" w:rsidRDefault="0024498E" w:rsidP="0024498E">
      <w:pPr>
        <w:jc w:val="both"/>
        <w:rPr>
          <w:rFonts w:ascii="Segoe UI" w:hAnsi="Segoe UI"/>
          <w:b/>
          <w:sz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155CA" w:rsidRDefault="008155CA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155CA" w:rsidRDefault="008155CA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 48, 76 46 06</w:t>
      </w:r>
    </w:p>
    <w:p w:rsidR="0024498E" w:rsidRPr="00F537F5" w:rsidRDefault="00C76757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24498E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; </w:t>
      </w:r>
      <w:hyperlink r:id="rId10" w:history="1">
        <w:r w:rsidR="0024498E" w:rsidRPr="00F537F5">
          <w:rPr>
            <w:rStyle w:val="a9"/>
            <w:rFonts w:ascii="Segoe UI" w:hAnsi="Segoe UI" w:cs="Segoe UI"/>
            <w:sz w:val="18"/>
            <w:szCs w:val="18"/>
            <w:lang w:val="en-US"/>
          </w:rPr>
          <w:t>S</w:t>
        </w:r>
        <w:r w:rsidR="0024498E" w:rsidRPr="00F537F5">
          <w:rPr>
            <w:rStyle w:val="a9"/>
            <w:rFonts w:ascii="Segoe UI" w:hAnsi="Segoe UI" w:cs="Segoe UI"/>
            <w:sz w:val="18"/>
            <w:szCs w:val="18"/>
          </w:rPr>
          <w:t>hipnyagova@rosreg.karelia.ru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A25014">
      <w:headerReference w:type="default" r:id="rId11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9A9" w:rsidRDefault="000C69A9" w:rsidP="00CB5FB6">
      <w:r>
        <w:separator/>
      </w:r>
    </w:p>
  </w:endnote>
  <w:endnote w:type="continuationSeparator" w:id="0">
    <w:p w:rsidR="000C69A9" w:rsidRDefault="000C69A9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9A9" w:rsidRDefault="000C69A9" w:rsidP="00CB5FB6">
      <w:r>
        <w:separator/>
      </w:r>
    </w:p>
  </w:footnote>
  <w:footnote w:type="continuationSeparator" w:id="0">
    <w:p w:rsidR="000C69A9" w:rsidRDefault="000C69A9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3253"/>
    <w:rsid w:val="00071340"/>
    <w:rsid w:val="00074F25"/>
    <w:rsid w:val="000A4DE2"/>
    <w:rsid w:val="000B3416"/>
    <w:rsid w:val="000C69A9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60821"/>
    <w:rsid w:val="001622CC"/>
    <w:rsid w:val="00163BB8"/>
    <w:rsid w:val="00176984"/>
    <w:rsid w:val="001934D2"/>
    <w:rsid w:val="00193D61"/>
    <w:rsid w:val="00195BCA"/>
    <w:rsid w:val="001A3B5A"/>
    <w:rsid w:val="001C509A"/>
    <w:rsid w:val="001D6B2A"/>
    <w:rsid w:val="001D6E21"/>
    <w:rsid w:val="002208DB"/>
    <w:rsid w:val="00224021"/>
    <w:rsid w:val="00225C95"/>
    <w:rsid w:val="0024498E"/>
    <w:rsid w:val="002707BB"/>
    <w:rsid w:val="002711E4"/>
    <w:rsid w:val="00285D18"/>
    <w:rsid w:val="00294995"/>
    <w:rsid w:val="002A7240"/>
    <w:rsid w:val="002B74B6"/>
    <w:rsid w:val="002B7DFD"/>
    <w:rsid w:val="002C41F7"/>
    <w:rsid w:val="002F1444"/>
    <w:rsid w:val="003218C2"/>
    <w:rsid w:val="0032422D"/>
    <w:rsid w:val="003302E1"/>
    <w:rsid w:val="00332941"/>
    <w:rsid w:val="00350AAA"/>
    <w:rsid w:val="00353A9B"/>
    <w:rsid w:val="00354D76"/>
    <w:rsid w:val="0037662F"/>
    <w:rsid w:val="003813F8"/>
    <w:rsid w:val="00395166"/>
    <w:rsid w:val="003A4011"/>
    <w:rsid w:val="003B6439"/>
    <w:rsid w:val="003D4A01"/>
    <w:rsid w:val="003D7DF8"/>
    <w:rsid w:val="003E4765"/>
    <w:rsid w:val="003F0A80"/>
    <w:rsid w:val="003F24A5"/>
    <w:rsid w:val="00403801"/>
    <w:rsid w:val="004200C8"/>
    <w:rsid w:val="0044228F"/>
    <w:rsid w:val="004500FD"/>
    <w:rsid w:val="004522C9"/>
    <w:rsid w:val="004673AD"/>
    <w:rsid w:val="00483127"/>
    <w:rsid w:val="00487409"/>
    <w:rsid w:val="004B117B"/>
    <w:rsid w:val="004C1A90"/>
    <w:rsid w:val="004E2202"/>
    <w:rsid w:val="00501719"/>
    <w:rsid w:val="00503208"/>
    <w:rsid w:val="005116EA"/>
    <w:rsid w:val="00535578"/>
    <w:rsid w:val="00536AE4"/>
    <w:rsid w:val="005407FC"/>
    <w:rsid w:val="00565FCE"/>
    <w:rsid w:val="00577299"/>
    <w:rsid w:val="00586D02"/>
    <w:rsid w:val="005D0A9E"/>
    <w:rsid w:val="005D0DA3"/>
    <w:rsid w:val="005E2517"/>
    <w:rsid w:val="005F6B13"/>
    <w:rsid w:val="00601191"/>
    <w:rsid w:val="00635E2C"/>
    <w:rsid w:val="00644CCC"/>
    <w:rsid w:val="00646B3C"/>
    <w:rsid w:val="00652007"/>
    <w:rsid w:val="00696060"/>
    <w:rsid w:val="006A3CD3"/>
    <w:rsid w:val="006B2CF8"/>
    <w:rsid w:val="006D5381"/>
    <w:rsid w:val="006E180D"/>
    <w:rsid w:val="006F30F4"/>
    <w:rsid w:val="007119BF"/>
    <w:rsid w:val="00713D51"/>
    <w:rsid w:val="00714949"/>
    <w:rsid w:val="0075467C"/>
    <w:rsid w:val="0076481A"/>
    <w:rsid w:val="007654CC"/>
    <w:rsid w:val="00780D1A"/>
    <w:rsid w:val="00790FFD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155CA"/>
    <w:rsid w:val="00821A20"/>
    <w:rsid w:val="00832444"/>
    <w:rsid w:val="00845814"/>
    <w:rsid w:val="00852330"/>
    <w:rsid w:val="00857C2D"/>
    <w:rsid w:val="008726D1"/>
    <w:rsid w:val="008753B2"/>
    <w:rsid w:val="00882326"/>
    <w:rsid w:val="00886C9E"/>
    <w:rsid w:val="008B3E86"/>
    <w:rsid w:val="008D4C3A"/>
    <w:rsid w:val="00920237"/>
    <w:rsid w:val="0093213E"/>
    <w:rsid w:val="00932AF0"/>
    <w:rsid w:val="00960A10"/>
    <w:rsid w:val="00967AC1"/>
    <w:rsid w:val="0097343D"/>
    <w:rsid w:val="00987BAC"/>
    <w:rsid w:val="009B6D86"/>
    <w:rsid w:val="009C7007"/>
    <w:rsid w:val="009E6FFB"/>
    <w:rsid w:val="00A07D18"/>
    <w:rsid w:val="00A11BEB"/>
    <w:rsid w:val="00A25014"/>
    <w:rsid w:val="00A271BE"/>
    <w:rsid w:val="00A27A1B"/>
    <w:rsid w:val="00A27CAA"/>
    <w:rsid w:val="00A33D12"/>
    <w:rsid w:val="00A410F7"/>
    <w:rsid w:val="00A428E5"/>
    <w:rsid w:val="00A42B0A"/>
    <w:rsid w:val="00A442B7"/>
    <w:rsid w:val="00A503AF"/>
    <w:rsid w:val="00A53442"/>
    <w:rsid w:val="00A714F9"/>
    <w:rsid w:val="00AC4E63"/>
    <w:rsid w:val="00AC5D8F"/>
    <w:rsid w:val="00AD6289"/>
    <w:rsid w:val="00AF4340"/>
    <w:rsid w:val="00B0116B"/>
    <w:rsid w:val="00B14609"/>
    <w:rsid w:val="00B14CBE"/>
    <w:rsid w:val="00B261A0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F7DC4"/>
    <w:rsid w:val="00C021E4"/>
    <w:rsid w:val="00C0380A"/>
    <w:rsid w:val="00C22F18"/>
    <w:rsid w:val="00C3054C"/>
    <w:rsid w:val="00C33778"/>
    <w:rsid w:val="00C4390E"/>
    <w:rsid w:val="00C4545D"/>
    <w:rsid w:val="00C7594D"/>
    <w:rsid w:val="00C76757"/>
    <w:rsid w:val="00CA29FF"/>
    <w:rsid w:val="00CA4978"/>
    <w:rsid w:val="00CA6DF2"/>
    <w:rsid w:val="00CB5FB6"/>
    <w:rsid w:val="00CC083E"/>
    <w:rsid w:val="00CC1CBF"/>
    <w:rsid w:val="00CD3D9B"/>
    <w:rsid w:val="00CF14ED"/>
    <w:rsid w:val="00D10559"/>
    <w:rsid w:val="00D26857"/>
    <w:rsid w:val="00D34318"/>
    <w:rsid w:val="00D37D86"/>
    <w:rsid w:val="00D64337"/>
    <w:rsid w:val="00D95153"/>
    <w:rsid w:val="00DD7D63"/>
    <w:rsid w:val="00E40C56"/>
    <w:rsid w:val="00E411B5"/>
    <w:rsid w:val="00E46012"/>
    <w:rsid w:val="00E73030"/>
    <w:rsid w:val="00EA29B5"/>
    <w:rsid w:val="00EA5248"/>
    <w:rsid w:val="00EB7170"/>
    <w:rsid w:val="00EF1976"/>
    <w:rsid w:val="00F00B64"/>
    <w:rsid w:val="00F162F7"/>
    <w:rsid w:val="00F169FB"/>
    <w:rsid w:val="00F321BF"/>
    <w:rsid w:val="00F3246E"/>
    <w:rsid w:val="00F40AA5"/>
    <w:rsid w:val="00F55BD4"/>
    <w:rsid w:val="00F577E3"/>
    <w:rsid w:val="00F70716"/>
    <w:rsid w:val="00F83E5F"/>
    <w:rsid w:val="00F86743"/>
    <w:rsid w:val="00FA1B5E"/>
    <w:rsid w:val="00FB0C4F"/>
    <w:rsid w:val="00FB1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hipnyago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.teplo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2021-06-01T07:33:00Z</cp:lastPrinted>
  <dcterms:created xsi:type="dcterms:W3CDTF">2022-04-08T11:05:00Z</dcterms:created>
  <dcterms:modified xsi:type="dcterms:W3CDTF">2022-04-08T11:05:00Z</dcterms:modified>
</cp:coreProperties>
</file>