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BAC" w:rsidRPr="003302E1" w:rsidRDefault="00987BAC" w:rsidP="00565FCE">
      <w:pPr>
        <w:spacing w:line="192" w:lineRule="auto"/>
        <w:ind w:firstLine="709"/>
        <w:jc w:val="center"/>
        <w:rPr>
          <w:rFonts w:ascii="Segoe UI" w:hAnsi="Segoe UI" w:cs="Segoe UI"/>
          <w:b/>
          <w:sz w:val="32"/>
          <w:szCs w:val="32"/>
        </w:rPr>
      </w:pPr>
    </w:p>
    <w:p w:rsidR="00932AF0" w:rsidRPr="00E64CB7" w:rsidRDefault="00E64CB7" w:rsidP="00E64CB7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E64CB7">
        <w:rPr>
          <w:rFonts w:ascii="Segoe UI" w:hAnsi="Segoe UI" w:cs="Segoe UI"/>
          <w:b/>
          <w:sz w:val="32"/>
          <w:szCs w:val="32"/>
        </w:rPr>
        <w:t>Что важно знать при регистрации сделок с участием несовершеннолетних собственников недвижимости</w:t>
      </w:r>
    </w:p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64CB7" w:rsidRPr="00E64CB7" w:rsidRDefault="00E64CB7" w:rsidP="00E64CB7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szCs w:val="24"/>
        </w:rPr>
      </w:pPr>
      <w:r w:rsidRPr="00E64CB7">
        <w:rPr>
          <w:rFonts w:ascii="Segoe UI" w:hAnsi="Segoe UI" w:cs="Segoe UI"/>
          <w:szCs w:val="24"/>
        </w:rPr>
        <w:t xml:space="preserve">Порядок по отчуждению объектов недвижимого имущества, принадлежащих несовершеннолетним гражданам, имеет ряд существенных особенностей, которые необходимо учитывать при совершении сделок с их имуществом. </w:t>
      </w:r>
    </w:p>
    <w:p w:rsidR="00E64CB7" w:rsidRPr="00E64CB7" w:rsidRDefault="00E64CB7" w:rsidP="00E64CB7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E64CB7">
        <w:rPr>
          <w:rFonts w:ascii="Segoe UI" w:hAnsi="Segoe UI" w:cs="Segoe UI"/>
          <w:szCs w:val="24"/>
        </w:rPr>
        <w:t>Несовершеннолетние, то есть лица, не достигшие 18 лет (совершеннолетия), подразделяются на две категории:</w:t>
      </w:r>
    </w:p>
    <w:p w:rsidR="00E64CB7" w:rsidRPr="00E64CB7" w:rsidRDefault="00E64CB7" w:rsidP="00E64CB7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Segoe UI" w:hAnsi="Segoe UI" w:cs="Segoe UI"/>
          <w:i/>
          <w:szCs w:val="24"/>
        </w:rPr>
      </w:pPr>
      <w:r w:rsidRPr="00E64CB7">
        <w:rPr>
          <w:rFonts w:ascii="Segoe UI" w:hAnsi="Segoe UI" w:cs="Segoe UI"/>
          <w:szCs w:val="24"/>
        </w:rPr>
        <w:t>лица в возрасте от 14 до 18 лет;</w:t>
      </w:r>
    </w:p>
    <w:p w:rsidR="00E64CB7" w:rsidRPr="00E64CB7" w:rsidRDefault="00E64CB7" w:rsidP="00E64CB7">
      <w:pPr>
        <w:numPr>
          <w:ilvl w:val="0"/>
          <w:numId w:val="3"/>
        </w:numPr>
        <w:shd w:val="clear" w:color="auto" w:fill="FFFFFF"/>
        <w:ind w:left="0" w:firstLine="709"/>
        <w:jc w:val="both"/>
        <w:rPr>
          <w:rFonts w:ascii="Segoe UI" w:hAnsi="Segoe UI" w:cs="Segoe UI"/>
          <w:i/>
          <w:szCs w:val="24"/>
        </w:rPr>
      </w:pPr>
      <w:r w:rsidRPr="00E64CB7">
        <w:rPr>
          <w:rFonts w:ascii="Segoe UI" w:hAnsi="Segoe UI" w:cs="Segoe UI"/>
          <w:szCs w:val="24"/>
        </w:rPr>
        <w:t>лица, не достигшие 14 лет.</w:t>
      </w:r>
    </w:p>
    <w:p w:rsidR="00E64CB7" w:rsidRPr="00E64CB7" w:rsidRDefault="00E64CB7" w:rsidP="00E64CB7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E64CB7">
        <w:rPr>
          <w:rFonts w:ascii="Segoe UI" w:hAnsi="Segoe UI" w:cs="Segoe UI"/>
          <w:szCs w:val="24"/>
        </w:rPr>
        <w:t>Лица, не достигшие 14-летнего возраста, в сделках не участвуют, их интересы представляют родители, усыновители или опекуны</w:t>
      </w:r>
      <w:r w:rsidRPr="00E64CB7">
        <w:rPr>
          <w:rFonts w:ascii="Segoe UI" w:hAnsi="Segoe UI" w:cs="Segoe UI"/>
          <w:szCs w:val="24"/>
          <w:shd w:val="clear" w:color="auto" w:fill="FFFFFF"/>
        </w:rPr>
        <w:t xml:space="preserve">, а вот </w:t>
      </w:r>
      <w:r w:rsidRPr="00E64CB7">
        <w:rPr>
          <w:rFonts w:ascii="Segoe UI" w:hAnsi="Segoe UI" w:cs="Segoe UI"/>
          <w:szCs w:val="24"/>
        </w:rPr>
        <w:t>дети в возрасте от 14 до 18 лет могут совершать сделки с недвижимостью, но только при наличии письменного </w:t>
      </w:r>
      <w:hyperlink r:id="rId7" w:history="1">
        <w:r w:rsidRPr="00E64CB7">
          <w:rPr>
            <w:rStyle w:val="a9"/>
            <w:rFonts w:ascii="Segoe UI" w:hAnsi="Segoe UI" w:cs="Segoe UI"/>
            <w:color w:val="auto"/>
            <w:szCs w:val="24"/>
            <w:u w:val="none"/>
          </w:rPr>
          <w:t>согласия</w:t>
        </w:r>
      </w:hyperlink>
      <w:r w:rsidRPr="00E64CB7">
        <w:rPr>
          <w:rFonts w:ascii="Segoe UI" w:hAnsi="Segoe UI" w:cs="Segoe UI"/>
          <w:szCs w:val="24"/>
        </w:rPr>
        <w:t> своих законных представителей – родителей, усыновителей или попечителей.</w:t>
      </w:r>
    </w:p>
    <w:p w:rsidR="00E64CB7" w:rsidRPr="00E64CB7" w:rsidRDefault="00E64CB7" w:rsidP="00E64CB7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</w:rPr>
      </w:pPr>
      <w:r w:rsidRPr="00E64CB7">
        <w:rPr>
          <w:rFonts w:ascii="Segoe UI" w:hAnsi="Segoe UI" w:cs="Segoe UI"/>
          <w:szCs w:val="24"/>
        </w:rPr>
        <w:t>Следует знать, что для оформления сделки по распоряжению имуществом, принадлежащего несовершеннолетнему, потребуется разрешение органа опеки и попечительства. Без предварительного разрешения органов опеки опекун не вправе совершать, а попечитель не вправе давать согласие на совершение сделок по отчуждению имущества подопечного.</w:t>
      </w:r>
    </w:p>
    <w:p w:rsidR="00E64CB7" w:rsidRPr="00E64CB7" w:rsidRDefault="00E64CB7" w:rsidP="00E64CB7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 w:cs="Segoe UI"/>
          <w:szCs w:val="24"/>
          <w:u w:val="single"/>
        </w:rPr>
      </w:pPr>
      <w:r w:rsidRPr="00E64CB7">
        <w:rPr>
          <w:rFonts w:ascii="Segoe UI" w:hAnsi="Segoe UI" w:cs="Segoe UI"/>
          <w:szCs w:val="24"/>
        </w:rPr>
        <w:t>Завершающее требование при регистрации сделок с участием несовершеннолетних собственников недвижимости – обязательное нотариальное удостоверение</w:t>
      </w:r>
      <w:r w:rsidRPr="00E64CB7">
        <w:rPr>
          <w:rFonts w:ascii="Segoe UI" w:hAnsi="Segoe UI" w:cs="Segoe UI"/>
          <w:szCs w:val="24"/>
          <w:u w:val="single"/>
        </w:rPr>
        <w:t xml:space="preserve"> </w:t>
      </w:r>
      <w:r w:rsidRPr="00E64CB7">
        <w:rPr>
          <w:rFonts w:ascii="Segoe UI" w:hAnsi="Segoe UI" w:cs="Segoe UI"/>
          <w:bCs/>
          <w:iCs/>
          <w:szCs w:val="24"/>
        </w:rPr>
        <w:t xml:space="preserve">сделки по отчуждению недвижимого имущества, принадлежащего несовершеннолетнему гражданину. </w:t>
      </w:r>
      <w:r w:rsidRPr="00E64CB7">
        <w:rPr>
          <w:rFonts w:ascii="Segoe UI" w:hAnsi="Segoe UI" w:cs="Segoe UI"/>
          <w:szCs w:val="24"/>
        </w:rPr>
        <w:t>Несоблюдение нотариальной формы сделки влечет ее ничтожность (т.е. недействительность).</w:t>
      </w:r>
    </w:p>
    <w:p w:rsidR="00932AF0" w:rsidRDefault="00E64CB7" w:rsidP="00E64CB7">
      <w:pPr>
        <w:pStyle w:val="ac"/>
        <w:shd w:val="clear" w:color="auto" w:fill="FFFFFF"/>
        <w:spacing w:beforeAutospacing="0" w:afterAutospacing="0"/>
        <w:ind w:firstLine="709"/>
        <w:jc w:val="both"/>
        <w:rPr>
          <w:rFonts w:ascii="Segoe UI" w:hAnsi="Segoe UI"/>
          <w:sz w:val="22"/>
          <w:szCs w:val="22"/>
        </w:rPr>
      </w:pPr>
      <w:r w:rsidRPr="00E64CB7">
        <w:rPr>
          <w:rFonts w:ascii="Segoe UI" w:hAnsi="Segoe UI" w:cs="Segoe UI"/>
          <w:b/>
          <w:szCs w:val="24"/>
        </w:rPr>
        <w:t xml:space="preserve">Заместитель руководителя Управления </w:t>
      </w:r>
      <w:r>
        <w:rPr>
          <w:rFonts w:ascii="Segoe UI" w:hAnsi="Segoe UI" w:cs="Segoe UI"/>
          <w:b/>
          <w:szCs w:val="24"/>
        </w:rPr>
        <w:t xml:space="preserve">Росреестра по Республике Карелия Татьяна </w:t>
      </w:r>
      <w:r w:rsidRPr="00E64CB7">
        <w:rPr>
          <w:rFonts w:ascii="Segoe UI" w:hAnsi="Segoe UI" w:cs="Segoe UI"/>
          <w:b/>
          <w:szCs w:val="24"/>
        </w:rPr>
        <w:t>Полякова отмечает</w:t>
      </w:r>
      <w:r>
        <w:rPr>
          <w:rFonts w:ascii="Segoe UI" w:hAnsi="Segoe UI" w:cs="Segoe UI"/>
          <w:b/>
          <w:szCs w:val="24"/>
        </w:rPr>
        <w:t>: «В</w:t>
      </w:r>
      <w:r w:rsidRPr="00E64CB7">
        <w:rPr>
          <w:rFonts w:ascii="Segoe UI" w:hAnsi="Segoe UI" w:cs="Segoe UI"/>
          <w:b/>
          <w:szCs w:val="24"/>
          <w:shd w:val="clear" w:color="auto" w:fill="FFFFFF"/>
        </w:rPr>
        <w:t xml:space="preserve"> </w:t>
      </w:r>
      <w:r w:rsidRPr="00E64CB7">
        <w:rPr>
          <w:rFonts w:ascii="Segoe UI" w:hAnsi="Segoe UI" w:cs="Segoe UI"/>
          <w:b/>
          <w:bCs/>
          <w:iCs/>
          <w:szCs w:val="24"/>
        </w:rPr>
        <w:t>сделке по отчуждению недвижимого имущества, принадлежащего несовершеннолетнему гражданину</w:t>
      </w:r>
      <w:r w:rsidRPr="00E64CB7">
        <w:rPr>
          <w:rFonts w:ascii="Segoe UI" w:hAnsi="Segoe UI" w:cs="Segoe UI"/>
          <w:b/>
          <w:szCs w:val="24"/>
          <w:shd w:val="clear" w:color="auto" w:fill="FFFFFF"/>
        </w:rPr>
        <w:t>, без подписи и печати нотариуса не обойтись. Такой порядок направлен на защиту прав несовершеннолетних, обеспечение юридической чистоты и безупречности сделки</w:t>
      </w:r>
      <w:r>
        <w:rPr>
          <w:rFonts w:ascii="Segoe UI" w:hAnsi="Segoe UI" w:cs="Segoe UI"/>
          <w:b/>
          <w:szCs w:val="24"/>
          <w:shd w:val="clear" w:color="auto" w:fill="FFFFFF"/>
        </w:rPr>
        <w:t>»</w:t>
      </w:r>
      <w:r w:rsidRPr="00E64CB7">
        <w:rPr>
          <w:rFonts w:ascii="Segoe UI" w:hAnsi="Segoe UI" w:cs="Segoe UI"/>
          <w:b/>
          <w:szCs w:val="24"/>
          <w:shd w:val="clear" w:color="auto" w:fill="FFFFFF"/>
        </w:rPr>
        <w:t>.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1570E1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1570E1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1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DA1" w:rsidRDefault="00C15DA1" w:rsidP="00CB5FB6">
      <w:r>
        <w:separator/>
      </w:r>
    </w:p>
  </w:endnote>
  <w:endnote w:type="continuationSeparator" w:id="0">
    <w:p w:rsidR="00C15DA1" w:rsidRDefault="00C15DA1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DA1" w:rsidRDefault="00C15DA1" w:rsidP="00CB5FB6">
      <w:r>
        <w:separator/>
      </w:r>
    </w:p>
  </w:footnote>
  <w:footnote w:type="continuationSeparator" w:id="0">
    <w:p w:rsidR="00C15DA1" w:rsidRDefault="00C15DA1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A62B0"/>
    <w:multiLevelType w:val="multilevel"/>
    <w:tmpl w:val="6EC2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570E1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50AAA"/>
    <w:rsid w:val="00353A9B"/>
    <w:rsid w:val="00354D76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2CF8"/>
    <w:rsid w:val="006D5381"/>
    <w:rsid w:val="006E180D"/>
    <w:rsid w:val="006F30F4"/>
    <w:rsid w:val="007119BF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22096"/>
    <w:rsid w:val="00832444"/>
    <w:rsid w:val="00845814"/>
    <w:rsid w:val="0084757F"/>
    <w:rsid w:val="00852330"/>
    <w:rsid w:val="008579E2"/>
    <w:rsid w:val="00857C2D"/>
    <w:rsid w:val="0087138C"/>
    <w:rsid w:val="008726D1"/>
    <w:rsid w:val="008753B2"/>
    <w:rsid w:val="00882326"/>
    <w:rsid w:val="00886C9E"/>
    <w:rsid w:val="008B3E86"/>
    <w:rsid w:val="008D4C3A"/>
    <w:rsid w:val="00920237"/>
    <w:rsid w:val="0093213E"/>
    <w:rsid w:val="00932AF0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15DA1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47DC3"/>
    <w:rsid w:val="00E64CB7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48723" TargetMode="Externa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.teplo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2022-06-01T08:28:00Z</cp:lastPrinted>
  <dcterms:created xsi:type="dcterms:W3CDTF">2022-06-01T11:20:00Z</dcterms:created>
  <dcterms:modified xsi:type="dcterms:W3CDTF">2022-06-01T11:20:00Z</dcterms:modified>
</cp:coreProperties>
</file>