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D5FBC" w:rsidRDefault="00834773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>
        <w:rPr>
          <w:rFonts w:ascii="Segoe UI" w:hAnsi="Segoe UI" w:cs="Segoe UI"/>
          <w:b/>
          <w:bCs/>
          <w:iCs/>
          <w:sz w:val="32"/>
          <w:szCs w:val="32"/>
        </w:rPr>
        <w:t>«Дальневосточная ипотека</w:t>
      </w:r>
      <w:r w:rsidRPr="00834773">
        <w:rPr>
          <w:rFonts w:ascii="Segoe UI" w:hAnsi="Segoe UI" w:cs="Segoe UI"/>
          <w:b/>
          <w:bCs/>
          <w:iCs/>
          <w:sz w:val="32"/>
          <w:szCs w:val="32"/>
        </w:rPr>
        <w:t>»</w:t>
      </w:r>
      <w:r>
        <w:rPr>
          <w:rFonts w:ascii="Segoe UI" w:hAnsi="Segoe UI" w:cs="Segoe UI"/>
          <w:b/>
          <w:bCs/>
          <w:iCs/>
          <w:sz w:val="32"/>
          <w:szCs w:val="32"/>
        </w:rPr>
        <w:t xml:space="preserve"> распространилась</w:t>
      </w:r>
      <w:r w:rsidR="00257D1F">
        <w:rPr>
          <w:rFonts w:ascii="Segoe UI" w:hAnsi="Segoe UI" w:cs="Segoe UI"/>
          <w:b/>
          <w:bCs/>
          <w:iCs/>
          <w:sz w:val="32"/>
          <w:szCs w:val="32"/>
        </w:rPr>
        <w:t xml:space="preserve"> на Арктику</w:t>
      </w:r>
    </w:p>
    <w:p w:rsidR="00337E6B" w:rsidRPr="00022F20" w:rsidRDefault="00337E6B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6522D" w:rsidRDefault="00834773" w:rsidP="00257D1F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834773">
        <w:rPr>
          <w:rFonts w:ascii="Segoe UI" w:hAnsi="Segoe UI" w:cs="Segoe UI"/>
          <w:szCs w:val="24"/>
        </w:rPr>
        <w:t>Более 92 тыс. семей дальневосточников смогли с помощью</w:t>
      </w:r>
      <w:r w:rsidR="003A2A07">
        <w:rPr>
          <w:rFonts w:ascii="Segoe UI" w:hAnsi="Segoe UI" w:cs="Segoe UI"/>
          <w:szCs w:val="24"/>
        </w:rPr>
        <w:t xml:space="preserve"> такой программы </w:t>
      </w:r>
      <w:r w:rsidRPr="00834773">
        <w:rPr>
          <w:rFonts w:ascii="Segoe UI" w:hAnsi="Segoe UI" w:cs="Segoe UI"/>
          <w:szCs w:val="24"/>
        </w:rPr>
        <w:t>приобрести собственное жилье.Банк</w:t>
      </w:r>
      <w:r>
        <w:rPr>
          <w:rFonts w:ascii="Segoe UI" w:hAnsi="Segoe UI" w:cs="Segoe UI"/>
          <w:szCs w:val="24"/>
        </w:rPr>
        <w:t xml:space="preserve"> ВТБ</w:t>
      </w:r>
      <w:r w:rsidRPr="00834773">
        <w:rPr>
          <w:rFonts w:ascii="Segoe UI" w:hAnsi="Segoe UI" w:cs="Segoe UI"/>
          <w:szCs w:val="24"/>
        </w:rPr>
        <w:t xml:space="preserve"> провел сделки в Карелии по покупке объектов в арктических районах республики.</w:t>
      </w:r>
    </w:p>
    <w:p w:rsidR="00834773" w:rsidRDefault="00834773" w:rsidP="00257D1F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834773">
        <w:rPr>
          <w:rFonts w:ascii="Segoe UI" w:hAnsi="Segoe UI" w:cs="Segoe UI"/>
          <w:szCs w:val="24"/>
        </w:rPr>
        <w:t xml:space="preserve">В Карелии к Арктической зоне относятся </w:t>
      </w:r>
      <w:proofErr w:type="spellStart"/>
      <w:r w:rsidRPr="00834773">
        <w:rPr>
          <w:rFonts w:ascii="Segoe UI" w:hAnsi="Segoe UI" w:cs="Segoe UI"/>
          <w:szCs w:val="24"/>
        </w:rPr>
        <w:t>Лоухский</w:t>
      </w:r>
      <w:proofErr w:type="spellEnd"/>
      <w:r w:rsidRPr="00834773">
        <w:rPr>
          <w:rFonts w:ascii="Segoe UI" w:hAnsi="Segoe UI" w:cs="Segoe UI"/>
          <w:szCs w:val="24"/>
        </w:rPr>
        <w:t xml:space="preserve">, </w:t>
      </w:r>
      <w:proofErr w:type="spellStart"/>
      <w:r w:rsidRPr="00834773">
        <w:rPr>
          <w:rFonts w:ascii="Segoe UI" w:hAnsi="Segoe UI" w:cs="Segoe UI"/>
          <w:szCs w:val="24"/>
        </w:rPr>
        <w:t>Кемский</w:t>
      </w:r>
      <w:proofErr w:type="spellEnd"/>
      <w:r w:rsidRPr="00834773">
        <w:rPr>
          <w:rFonts w:ascii="Segoe UI" w:hAnsi="Segoe UI" w:cs="Segoe UI"/>
          <w:szCs w:val="24"/>
        </w:rPr>
        <w:t xml:space="preserve">, </w:t>
      </w:r>
      <w:proofErr w:type="spellStart"/>
      <w:r w:rsidRPr="00834773">
        <w:rPr>
          <w:rFonts w:ascii="Segoe UI" w:hAnsi="Segoe UI" w:cs="Segoe UI"/>
          <w:szCs w:val="24"/>
        </w:rPr>
        <w:t>Калевальский</w:t>
      </w:r>
      <w:proofErr w:type="spellEnd"/>
      <w:r w:rsidRPr="00834773">
        <w:rPr>
          <w:rFonts w:ascii="Segoe UI" w:hAnsi="Segoe UI" w:cs="Segoe UI"/>
          <w:szCs w:val="24"/>
        </w:rPr>
        <w:t xml:space="preserve"> районы, Беломорский и Сегежский округа, а также </w:t>
      </w:r>
      <w:proofErr w:type="spellStart"/>
      <w:r w:rsidRPr="00834773">
        <w:rPr>
          <w:rFonts w:ascii="Segoe UI" w:hAnsi="Segoe UI" w:cs="Segoe UI"/>
          <w:szCs w:val="24"/>
        </w:rPr>
        <w:t>Костомукшский</w:t>
      </w:r>
      <w:proofErr w:type="spellEnd"/>
      <w:r w:rsidRPr="00834773">
        <w:rPr>
          <w:rFonts w:ascii="Segoe UI" w:hAnsi="Segoe UI" w:cs="Segoe UI"/>
          <w:szCs w:val="24"/>
        </w:rPr>
        <w:t xml:space="preserve"> городской округ.</w:t>
      </w:r>
      <w:r w:rsidR="000632EA">
        <w:rPr>
          <w:rFonts w:ascii="Segoe UI" w:hAnsi="Segoe UI" w:cs="Segoe UI"/>
          <w:szCs w:val="24"/>
        </w:rPr>
        <w:t xml:space="preserve"> </w:t>
      </w:r>
      <w:r w:rsidRPr="00834773">
        <w:rPr>
          <w:rFonts w:ascii="Segoe UI" w:hAnsi="Segoe UI" w:cs="Segoe UI"/>
          <w:szCs w:val="24"/>
        </w:rPr>
        <w:t xml:space="preserve">В рамках программы «Арктическая ипотека» </w:t>
      </w:r>
      <w:proofErr w:type="gramStart"/>
      <w:r w:rsidRPr="00834773">
        <w:rPr>
          <w:rFonts w:ascii="Segoe UI" w:hAnsi="Segoe UI" w:cs="Segoe UI"/>
          <w:szCs w:val="24"/>
        </w:rPr>
        <w:t>Карельским</w:t>
      </w:r>
      <w:proofErr w:type="gramEnd"/>
      <w:r w:rsidRPr="00834773">
        <w:rPr>
          <w:rFonts w:ascii="Segoe UI" w:hAnsi="Segoe UI" w:cs="Segoe UI"/>
          <w:szCs w:val="24"/>
        </w:rPr>
        <w:t xml:space="preserve"> </w:t>
      </w:r>
      <w:proofErr w:type="spellStart"/>
      <w:r w:rsidRPr="00834773">
        <w:rPr>
          <w:rFonts w:ascii="Segoe UI" w:hAnsi="Segoe UI" w:cs="Segoe UI"/>
          <w:szCs w:val="24"/>
        </w:rPr>
        <w:t>Росреестром</w:t>
      </w:r>
      <w:proofErr w:type="spellEnd"/>
      <w:r w:rsidR="000632EA">
        <w:rPr>
          <w:rFonts w:ascii="Segoe UI" w:hAnsi="Segoe UI" w:cs="Segoe UI"/>
          <w:szCs w:val="24"/>
        </w:rPr>
        <w:t xml:space="preserve"> </w:t>
      </w:r>
      <w:r w:rsidR="003A2A07">
        <w:rPr>
          <w:rFonts w:ascii="Segoe UI" w:hAnsi="Segoe UI" w:cs="Segoe UI"/>
          <w:szCs w:val="24"/>
        </w:rPr>
        <w:t xml:space="preserve">в кратчайшие сроки </w:t>
      </w:r>
      <w:r w:rsidRPr="00834773">
        <w:rPr>
          <w:rFonts w:ascii="Segoe UI" w:hAnsi="Segoe UI" w:cs="Segoe UI"/>
          <w:szCs w:val="24"/>
        </w:rPr>
        <w:t>зарегистрированы права на квартиры в Сегеже и Костомукше с льготной процентной ставкой под 2 % годовых.</w:t>
      </w:r>
    </w:p>
    <w:p w:rsidR="00834773" w:rsidRDefault="00834773" w:rsidP="00257D1F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834773">
        <w:rPr>
          <w:rFonts w:ascii="Segoe UI" w:hAnsi="Segoe UI" w:cs="Segoe UI"/>
          <w:szCs w:val="24"/>
        </w:rPr>
        <w:t>Условия новой льготной программы идентичны параметрам Дальневосточной ипотеки: ставка составит 2% на весь срок договора, первоначальный взнос – не менее 20% от стоимости приобретаемой недвижимости, максимальный размер кредита – 6 млн рублей, а срок – 20 лет. Участниками льготной ипотечной программы могут стать в том числе педагоги и медики, проработавшие в Арктической зоне РФ не менее пяти лет, молодые супруги не старше 35 лет, а также одинокие родители, воспитывающие ребёнка в возрасте до 18 лет включительно. Они могут взять кредит на покупку недвижимости как на первичном, так и вторичном рынках.</w:t>
      </w:r>
    </w:p>
    <w:p w:rsidR="00834773" w:rsidRPr="00834773" w:rsidRDefault="00834773" w:rsidP="00257D1F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834773">
        <w:rPr>
          <w:rFonts w:ascii="Segoe UI" w:hAnsi="Segoe UI" w:cs="Segoe UI"/>
          <w:szCs w:val="24"/>
        </w:rPr>
        <w:t>При этом стоимость одного квадратного</w:t>
      </w:r>
      <w:bookmarkStart w:id="0" w:name="_GoBack"/>
      <w:bookmarkEnd w:id="0"/>
      <w:r w:rsidRPr="00834773">
        <w:rPr>
          <w:rFonts w:ascii="Segoe UI" w:hAnsi="Segoe UI" w:cs="Segoe UI"/>
          <w:szCs w:val="24"/>
        </w:rPr>
        <w:t xml:space="preserve"> метра приобретаемого объекта не должна превышать среднерыночной показатель по соответствующему субъекту, определяемый Минстроем РФ на дату заключения кредитного договора. Условия программы не распространяются на рефинансирование ранее оформленных жилищных кредитов.</w:t>
      </w:r>
    </w:p>
    <w:p w:rsidR="00834773" w:rsidRPr="00834773" w:rsidRDefault="00F37959" w:rsidP="00257D1F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hyperlink r:id="rId7" w:tgtFrame="_blank" w:history="1">
        <w:r w:rsidR="00257D1F">
          <w:rPr>
            <w:rStyle w:val="a9"/>
            <w:rFonts w:ascii="Segoe UI" w:hAnsi="Segoe UI" w:cs="Segoe UI"/>
            <w:color w:val="auto"/>
            <w:szCs w:val="24"/>
            <w:u w:val="none"/>
          </w:rPr>
          <w:t xml:space="preserve">Государственная </w:t>
        </w:r>
        <w:r w:rsidR="00834773" w:rsidRPr="00834773">
          <w:rPr>
            <w:rStyle w:val="a9"/>
            <w:rFonts w:ascii="Segoe UI" w:hAnsi="Segoe UI" w:cs="Segoe UI"/>
            <w:color w:val="auto"/>
            <w:szCs w:val="24"/>
            <w:u w:val="none"/>
          </w:rPr>
          <w:t>программа</w:t>
        </w:r>
      </w:hyperlink>
      <w:r w:rsidR="00257D1F">
        <w:rPr>
          <w:rFonts w:ascii="Segoe UI" w:hAnsi="Segoe UI" w:cs="Segoe UI"/>
          <w:szCs w:val="24"/>
        </w:rPr>
        <w:t xml:space="preserve"> действует </w:t>
      </w:r>
      <w:r w:rsidR="00834773" w:rsidRPr="00834773">
        <w:rPr>
          <w:rFonts w:ascii="Segoe UI" w:hAnsi="Segoe UI" w:cs="Segoe UI"/>
          <w:szCs w:val="24"/>
        </w:rPr>
        <w:t xml:space="preserve">на покупку квартир, </w:t>
      </w:r>
      <w:proofErr w:type="spellStart"/>
      <w:r w:rsidR="00834773" w:rsidRPr="00834773">
        <w:rPr>
          <w:rFonts w:ascii="Segoe UI" w:hAnsi="Segoe UI" w:cs="Segoe UI"/>
          <w:szCs w:val="24"/>
        </w:rPr>
        <w:t>таунхаусов</w:t>
      </w:r>
      <w:proofErr w:type="spellEnd"/>
      <w:r w:rsidR="00834773" w:rsidRPr="00834773">
        <w:rPr>
          <w:rFonts w:ascii="Segoe UI" w:hAnsi="Segoe UI" w:cs="Segoe UI"/>
          <w:szCs w:val="24"/>
        </w:rPr>
        <w:t xml:space="preserve"> на первичном рынке. В сельских населенных пунктах и моногородах возможно п</w:t>
      </w:r>
      <w:r w:rsidR="00257D1F">
        <w:rPr>
          <w:rFonts w:ascii="Segoe UI" w:hAnsi="Segoe UI" w:cs="Segoe UI"/>
          <w:szCs w:val="24"/>
        </w:rPr>
        <w:t>риобретение вторичных объектов.</w:t>
      </w:r>
    </w:p>
    <w:p w:rsidR="00FF6C94" w:rsidRDefault="00FF6C94" w:rsidP="00FF6C94">
      <w:pPr>
        <w:widowControl w:val="0"/>
        <w:outlineLvl w:val="0"/>
        <w:rPr>
          <w:rFonts w:ascii="Segoe UI" w:hAnsi="Segoe UI" w:cs="Segoe UI"/>
          <w:szCs w:val="24"/>
        </w:rPr>
      </w:pPr>
    </w:p>
    <w:p w:rsidR="00FF6C94" w:rsidRDefault="00FF6C94" w:rsidP="00FF6C94">
      <w:pPr>
        <w:widowControl w:val="0"/>
        <w:outlineLvl w:val="0"/>
        <w:rPr>
          <w:rFonts w:ascii="Segoe UI" w:hAnsi="Segoe UI" w:cs="Segoe UI"/>
          <w:szCs w:val="24"/>
        </w:rPr>
      </w:pPr>
    </w:p>
    <w:p w:rsidR="00FF6C94" w:rsidRDefault="00FF6C94" w:rsidP="00FF6C94">
      <w:pPr>
        <w:widowControl w:val="0"/>
        <w:outlineLvl w:val="0"/>
        <w:rPr>
          <w:rFonts w:ascii="Segoe UI" w:hAnsi="Segoe UI" w:cs="Segoe UI"/>
          <w:szCs w:val="24"/>
        </w:rPr>
      </w:pPr>
    </w:p>
    <w:p w:rsidR="00FF6C94" w:rsidRDefault="00FF6C94" w:rsidP="00FF6C94">
      <w:pPr>
        <w:widowControl w:val="0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FF6C94">
      <w:pPr>
        <w:widowControl w:val="0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FF6C9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F37959" w:rsidP="00FF6C94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lastRenderedPageBreak/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F37959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012" w:rsidRDefault="001D2012" w:rsidP="00CB5FB6">
      <w:r>
        <w:separator/>
      </w:r>
    </w:p>
  </w:endnote>
  <w:endnote w:type="continuationSeparator" w:id="1">
    <w:p w:rsidR="001D2012" w:rsidRDefault="001D201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012" w:rsidRDefault="001D2012" w:rsidP="00CB5FB6">
      <w:r>
        <w:separator/>
      </w:r>
    </w:p>
  </w:footnote>
  <w:footnote w:type="continuationSeparator" w:id="1">
    <w:p w:rsidR="001D2012" w:rsidRDefault="001D201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73" w:rsidRDefault="00834773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32EA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2012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57D1F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2A07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56E4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773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33FB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37959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6C9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overnment.ru/docs/5026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Prilipko</cp:lastModifiedBy>
  <cp:revision>5</cp:revision>
  <cp:lastPrinted>2023-12-11T12:34:00Z</cp:lastPrinted>
  <dcterms:created xsi:type="dcterms:W3CDTF">2023-12-11T12:44:00Z</dcterms:created>
  <dcterms:modified xsi:type="dcterms:W3CDTF">2023-12-12T11:16:00Z</dcterms:modified>
</cp:coreProperties>
</file>