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0B176E" w:rsidRDefault="00B44FD8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B44FD8">
        <w:rPr>
          <w:rFonts w:ascii="Segoe UI" w:hAnsi="Segoe UI" w:cs="Segoe UI"/>
          <w:b/>
          <w:sz w:val="32"/>
          <w:szCs w:val="32"/>
        </w:rPr>
        <w:t>Экстерриториальный принцип оказания услуг Росреестра</w:t>
      </w:r>
    </w:p>
    <w:p w:rsidR="00B44FD8" w:rsidRPr="00B44FD8" w:rsidRDefault="00B44FD8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B44FD8" w:rsidRPr="00B44FD8" w:rsidRDefault="00B44FD8" w:rsidP="00B44FD8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44FD8">
        <w:rPr>
          <w:rFonts w:ascii="Segoe UI" w:hAnsi="Segoe UI" w:cs="Segoe UI"/>
          <w:bCs/>
          <w:iCs/>
          <w:szCs w:val="24"/>
        </w:rPr>
        <w:t>Экстерриториальный принцип оказания услуг Росреестра – это возможность обращаться за государственной регистрацией прав и постановкой на государственный кадастровый учет независимо от места расположения объекта недвижимости. На территории Республики Карелия подать заявление о проведении учетно-регистрационных действий в отношении объекта недвижимости, расположенного в другом регионе, можно в любом офисе МФЦ или в офисе филиала ППК «</w:t>
      </w:r>
      <w:proofErr w:type="spellStart"/>
      <w:r w:rsidRPr="00B44FD8">
        <w:rPr>
          <w:rFonts w:ascii="Segoe UI" w:hAnsi="Segoe UI" w:cs="Segoe UI"/>
          <w:bCs/>
          <w:iCs/>
          <w:szCs w:val="24"/>
        </w:rPr>
        <w:t>Роскадастр</w:t>
      </w:r>
      <w:proofErr w:type="spellEnd"/>
      <w:r w:rsidRPr="00B44FD8">
        <w:rPr>
          <w:rFonts w:ascii="Segoe UI" w:hAnsi="Segoe UI" w:cs="Segoe UI"/>
          <w:bCs/>
          <w:iCs/>
          <w:szCs w:val="24"/>
        </w:rPr>
        <w:t>» по адресу: г. Петрозаводск, пр. Первомайский, 33. При подаче заявления по экстерриториальному принципу документы переводятся в электронный вид и направляются в территориальный орган Росреестра по месту нахождения объекта, который принимает решение о проведении государственного кадастрового учета и(или) государственной регистрации прав.</w:t>
      </w:r>
    </w:p>
    <w:p w:rsidR="001D4214" w:rsidRDefault="00B44FD8" w:rsidP="00B44FD8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44FD8">
        <w:rPr>
          <w:rFonts w:ascii="Segoe UI" w:hAnsi="Segoe UI" w:cs="Segoe UI"/>
          <w:bCs/>
          <w:iCs/>
          <w:szCs w:val="24"/>
        </w:rPr>
        <w:t>Услуга оказалась востребованной населением. Так, за истекший период 2024 в Карелии было принято около 800 заявлений в отношении объектов недвижимости в других регионах. При этом карельскими регистраторами прав обработано порядка полутора тысяч обращений, поданных в иных регионах в отношении объектов недвижимости, расположенных в Республике Карелия. Экстерриториальный принцип многократно повышает удобство получения услуги, сокращает временные и финансовые затраты граждан и представителей бизнеса.</w:t>
      </w:r>
    </w:p>
    <w:p w:rsidR="00B44FD8" w:rsidRDefault="00B44FD8" w:rsidP="00B44FD8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0B176E" w:rsidRDefault="00502F0D" w:rsidP="000B176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502F0D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184" w:rsidRDefault="00DE5184" w:rsidP="00CB5FB6">
      <w:r>
        <w:separator/>
      </w:r>
    </w:p>
  </w:endnote>
  <w:endnote w:type="continuationSeparator" w:id="1">
    <w:p w:rsidR="00DE5184" w:rsidRDefault="00DE5184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184" w:rsidRDefault="00DE5184" w:rsidP="00CB5FB6">
      <w:r>
        <w:separator/>
      </w:r>
    </w:p>
  </w:footnote>
  <w:footnote w:type="continuationSeparator" w:id="1">
    <w:p w:rsidR="00DE5184" w:rsidRDefault="00DE5184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0D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43B0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2024-06-24T06:27:00Z</dcterms:created>
  <dcterms:modified xsi:type="dcterms:W3CDTF">2024-06-24T06:27:00Z</dcterms:modified>
</cp:coreProperties>
</file>