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02002" w:rsidRDefault="00E76BB6" w:rsidP="00E76B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76BB6">
        <w:rPr>
          <w:rFonts w:ascii="Segoe UI" w:hAnsi="Segoe UI" w:cs="Segoe UI"/>
          <w:b/>
          <w:bCs/>
          <w:iCs/>
          <w:sz w:val="32"/>
          <w:szCs w:val="32"/>
        </w:rPr>
        <w:t>Электронные услуги Росреестра</w:t>
      </w:r>
    </w:p>
    <w:p w:rsidR="00E76BB6" w:rsidRDefault="00E76BB6" w:rsidP="00E76BB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E76BB6" w:rsidRPr="00E76BB6" w:rsidRDefault="008D12E4" w:rsidP="00E76BB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E76BB6" w:rsidRPr="00E76BB6">
        <w:rPr>
          <w:rFonts w:ascii="Segoe UI" w:hAnsi="Segoe UI" w:cs="Segoe UI"/>
          <w:bCs/>
          <w:iCs/>
          <w:szCs w:val="24"/>
        </w:rPr>
        <w:t>Электронные услуги Росреестра — это удобный и современный способ взаимодействия с государством. Они позволяют сэкономить время, упростить процесс оформления документов и обеспечить безопасность личной информации пользователей. Воспользоваться электронными услугами Росреестра может любой желающий, зарегистрировавшись на сайте и получив усиленную квалифицированную электронную подпись.</w:t>
      </w:r>
    </w:p>
    <w:p w:rsidR="00E76BB6" w:rsidRPr="00E76BB6" w:rsidRDefault="00E76BB6" w:rsidP="00E76BB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76BB6">
        <w:rPr>
          <w:rFonts w:ascii="Segoe UI" w:hAnsi="Segoe UI" w:cs="Segoe UI"/>
          <w:bCs/>
          <w:iCs/>
          <w:szCs w:val="24"/>
        </w:rPr>
        <w:t>Росреестр предлагает широкий спектр электронных услуг, среди которых: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Получение выписок из Единого государственного реестра недвижимости (ЕГРН). Вы можете заказать выписки о праве собственности, о кадастровой стоимости и другую инфо</w:t>
      </w:r>
      <w:r>
        <w:rPr>
          <w:rFonts w:ascii="Segoe UI" w:hAnsi="Segoe UI" w:cs="Segoe UI"/>
          <w:bCs/>
          <w:iCs/>
          <w:szCs w:val="24"/>
        </w:rPr>
        <w:t>рмацию об объектах недвижимости;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 xml:space="preserve">Регистрация прав собственности и кадастровый учёт. Вы можете зарегистрировать право собственности на недвижимость и поставить её на государственный </w:t>
      </w:r>
      <w:r>
        <w:rPr>
          <w:rFonts w:ascii="Segoe UI" w:hAnsi="Segoe UI" w:cs="Segoe UI"/>
          <w:bCs/>
          <w:iCs/>
          <w:szCs w:val="24"/>
        </w:rPr>
        <w:t xml:space="preserve">кадастровый учёт </w:t>
      </w:r>
      <w:proofErr w:type="spellStart"/>
      <w:r>
        <w:rPr>
          <w:rFonts w:ascii="Segoe UI" w:hAnsi="Segoe UI" w:cs="Segoe UI"/>
          <w:bCs/>
          <w:iCs/>
          <w:szCs w:val="24"/>
        </w:rPr>
        <w:t>онлайн</w:t>
      </w:r>
      <w:proofErr w:type="spellEnd"/>
      <w:r>
        <w:rPr>
          <w:rFonts w:ascii="Segoe UI" w:hAnsi="Segoe UI" w:cs="Segoe UI"/>
          <w:bCs/>
          <w:iCs/>
          <w:szCs w:val="24"/>
        </w:rPr>
        <w:t>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Внесение изменений в характеристики объектов недвижимости. Вы можете внести изменения в данные об объектах недвижимости, такие как площадь, назначение и т. д.</w:t>
      </w:r>
      <w:r>
        <w:rPr>
          <w:rFonts w:ascii="Segoe UI" w:hAnsi="Segoe UI" w:cs="Segoe UI"/>
          <w:bCs/>
          <w:iCs/>
          <w:szCs w:val="24"/>
        </w:rPr>
        <w:t>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Подать заявление о внесение в ЕГРН записи о невозможности регистрации права без личного участия. Наличие в ЕГРН записи о невозможности государственной регистрации является основанием для возврата без рассмотрения заявления, представленного иным лицом (не собственником или его законным представителем) на государственную регистрацию перехода, ограничения (обременения), прекращения права на соот</w:t>
      </w:r>
      <w:r>
        <w:rPr>
          <w:rFonts w:ascii="Segoe UI" w:hAnsi="Segoe UI" w:cs="Segoe UI"/>
          <w:bCs/>
          <w:iCs/>
          <w:szCs w:val="24"/>
        </w:rPr>
        <w:t>ветствующий объект недвижимости;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 xml:space="preserve">Справочная информация по объектам недвижимости </w:t>
      </w:r>
      <w:proofErr w:type="spellStart"/>
      <w:r w:rsidRPr="00E76BB6">
        <w:rPr>
          <w:rFonts w:ascii="Segoe UI" w:hAnsi="Segoe UI" w:cs="Segoe UI"/>
          <w:bCs/>
          <w:iCs/>
          <w:szCs w:val="24"/>
        </w:rPr>
        <w:t>онлайн</w:t>
      </w:r>
      <w:proofErr w:type="spellEnd"/>
      <w:r w:rsidRPr="00E76BB6">
        <w:rPr>
          <w:rFonts w:ascii="Segoe UI" w:hAnsi="Segoe UI" w:cs="Segoe UI"/>
          <w:bCs/>
          <w:iCs/>
          <w:szCs w:val="24"/>
        </w:rPr>
        <w:t xml:space="preserve"> - зная кадастровый номер, можно получить данные о недвижимости: площадь, адрес, сведения о наличии ограничений (обременений), кадастровую стоимость и много </w:t>
      </w:r>
      <w:proofErr w:type="gramStart"/>
      <w:r w:rsidRPr="00E76BB6">
        <w:rPr>
          <w:rFonts w:ascii="Segoe UI" w:hAnsi="Segoe UI" w:cs="Segoe UI"/>
          <w:bCs/>
          <w:iCs/>
          <w:szCs w:val="24"/>
        </w:rPr>
        <w:t>другое</w:t>
      </w:r>
      <w:proofErr w:type="gramEnd"/>
      <w:r w:rsidRPr="00E76BB6">
        <w:rPr>
          <w:rFonts w:ascii="Segoe UI" w:hAnsi="Segoe UI" w:cs="Segoe UI"/>
          <w:bCs/>
          <w:iCs/>
          <w:szCs w:val="24"/>
        </w:rPr>
        <w:t>.</w:t>
      </w:r>
    </w:p>
    <w:p w:rsidR="00E76BB6" w:rsidRDefault="00E76BB6" w:rsidP="00E76BB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E76BB6" w:rsidRPr="00E76BB6" w:rsidRDefault="00E76BB6" w:rsidP="00E76BB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76BB6">
        <w:rPr>
          <w:rFonts w:ascii="Segoe UI" w:hAnsi="Segoe UI" w:cs="Segoe UI"/>
          <w:bCs/>
          <w:iCs/>
          <w:szCs w:val="24"/>
        </w:rPr>
        <w:t>Для того чтобы воспользоваться электронными услугами Росреестра, вам необходимо: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1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Зарегистрироваться на официальном сайте Росреес</w:t>
      </w:r>
      <w:r>
        <w:rPr>
          <w:rFonts w:ascii="Segoe UI" w:hAnsi="Segoe UI" w:cs="Segoe UI"/>
          <w:bCs/>
          <w:iCs/>
          <w:szCs w:val="24"/>
        </w:rPr>
        <w:t>тра (https://rosreestr.gov.ru/);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1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 xml:space="preserve">Получить усиленную квалифицированную электронную подпись (УКЭП), если у вас её ещё нет. УКЭП </w:t>
      </w:r>
      <w:proofErr w:type="gramStart"/>
      <w:r w:rsidRPr="00E76BB6">
        <w:rPr>
          <w:rFonts w:ascii="Segoe UI" w:hAnsi="Segoe UI" w:cs="Segoe UI"/>
          <w:bCs/>
          <w:iCs/>
          <w:szCs w:val="24"/>
        </w:rPr>
        <w:t>необходима</w:t>
      </w:r>
      <w:proofErr w:type="gramEnd"/>
      <w:r w:rsidRPr="00E76BB6">
        <w:rPr>
          <w:rFonts w:ascii="Segoe UI" w:hAnsi="Segoe UI" w:cs="Segoe UI"/>
          <w:bCs/>
          <w:iCs/>
          <w:szCs w:val="24"/>
        </w:rPr>
        <w:t xml:space="preserve"> для подписания электронных </w:t>
      </w:r>
      <w:r>
        <w:rPr>
          <w:rFonts w:ascii="Segoe UI" w:hAnsi="Segoe UI" w:cs="Segoe UI"/>
          <w:bCs/>
          <w:iCs/>
          <w:szCs w:val="24"/>
        </w:rPr>
        <w:lastRenderedPageBreak/>
        <w:t>документов;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1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Выбрать нужную услугу и заполнить заяв</w:t>
      </w:r>
      <w:r>
        <w:rPr>
          <w:rFonts w:ascii="Segoe UI" w:hAnsi="Segoe UI" w:cs="Segoe UI"/>
          <w:bCs/>
          <w:iCs/>
          <w:szCs w:val="24"/>
        </w:rPr>
        <w:t>ку, следуя инструкциям на сайте;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1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Оплатить государственную пошлину, если это</w:t>
      </w:r>
      <w:r>
        <w:rPr>
          <w:rFonts w:ascii="Segoe UI" w:hAnsi="Segoe UI" w:cs="Segoe UI"/>
          <w:bCs/>
          <w:iCs/>
          <w:szCs w:val="24"/>
        </w:rPr>
        <w:t xml:space="preserve"> требуется для выбранной услуги;</w:t>
      </w:r>
    </w:p>
    <w:p w:rsidR="00E76BB6" w:rsidRPr="00E76BB6" w:rsidRDefault="00E76BB6" w:rsidP="00E76BB6">
      <w:pPr>
        <w:pStyle w:val="ae"/>
        <w:widowControl w:val="0"/>
        <w:numPr>
          <w:ilvl w:val="0"/>
          <w:numId w:val="11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76BB6">
        <w:rPr>
          <w:rFonts w:ascii="Segoe UI" w:hAnsi="Segoe UI" w:cs="Segoe UI"/>
          <w:bCs/>
          <w:iCs/>
          <w:szCs w:val="24"/>
        </w:rPr>
        <w:t>Получить подтверждение о приёме заявки и отслеживать статус обработки запроса.</w:t>
      </w:r>
    </w:p>
    <w:p w:rsidR="00E76BB6" w:rsidRPr="00E76BB6" w:rsidRDefault="00E76BB6" w:rsidP="00E76BB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76BB6">
        <w:rPr>
          <w:rFonts w:ascii="Segoe UI" w:hAnsi="Segoe UI" w:cs="Segoe UI"/>
          <w:bCs/>
          <w:iCs/>
          <w:szCs w:val="24"/>
        </w:rPr>
        <w:t>Таким образом, электронные услуги Росреестра делают процесс взаимодействия с государственными органами проще, удобнее и быстрее. Это экономит время и упрощает жизнь гражданам и организациям.</w:t>
      </w:r>
    </w:p>
    <w:p w:rsidR="008D12E4" w:rsidRPr="00A675FC" w:rsidRDefault="008D12E4" w:rsidP="00E76BB6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64CD5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64CD5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52" w:rsidRDefault="00136652" w:rsidP="00CB5FB6">
      <w:r>
        <w:separator/>
      </w:r>
    </w:p>
  </w:endnote>
  <w:endnote w:type="continuationSeparator" w:id="1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52" w:rsidRDefault="00136652" w:rsidP="00CB5FB6">
      <w:r>
        <w:separator/>
      </w:r>
    </w:p>
  </w:footnote>
  <w:footnote w:type="continuationSeparator" w:id="1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2C9"/>
    <w:multiLevelType w:val="hybridMultilevel"/>
    <w:tmpl w:val="03D8C11C"/>
    <w:lvl w:ilvl="0" w:tplc="CCC0624A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23A44"/>
    <w:multiLevelType w:val="hybridMultilevel"/>
    <w:tmpl w:val="2D02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E3691"/>
    <w:multiLevelType w:val="hybridMultilevel"/>
    <w:tmpl w:val="5DD8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4CD5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76BB6"/>
    <w:rsid w:val="00E779E2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A7E96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61E19-5977-4026-A0DE-11DEAEFA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2024-04-17T10:44:00Z</dcterms:created>
  <dcterms:modified xsi:type="dcterms:W3CDTF">2024-04-17T10:44:00Z</dcterms:modified>
</cp:coreProperties>
</file>