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B52BC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52BC2">
        <w:rPr>
          <w:rFonts w:ascii="Segoe UI" w:hAnsi="Segoe UI" w:cs="Segoe UI"/>
          <w:b/>
          <w:bCs/>
          <w:iCs/>
          <w:sz w:val="32"/>
          <w:szCs w:val="32"/>
        </w:rPr>
        <w:t>Как избежать нарушений земельного законодательства</w:t>
      </w:r>
    </w:p>
    <w:p w:rsidR="00B52BC2" w:rsidRPr="00B52BC2" w:rsidRDefault="00B52BC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Данного рода вопросы часто возникают у землепользователей в процессе использования земельных участков.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 w:rsidRPr="00B52BC2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B52BC2">
        <w:rPr>
          <w:rFonts w:ascii="Segoe UI" w:hAnsi="Segoe UI" w:cs="Segoe UI"/>
          <w:bCs/>
          <w:iCs/>
          <w:szCs w:val="24"/>
        </w:rPr>
        <w:t xml:space="preserve"> проведён анализ наиболее часто встречающихся нарушений земельного законодательства и подготовлены рекомендации в отношении мер, которые должны приниматься для их недопущения.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1.</w:t>
      </w:r>
      <w:r w:rsidRPr="00B52BC2">
        <w:rPr>
          <w:rFonts w:ascii="Segoe UI" w:hAnsi="Segoe UI" w:cs="Segoe UI"/>
          <w:bCs/>
          <w:iCs/>
          <w:szCs w:val="24"/>
        </w:rPr>
        <w:tab/>
        <w:t xml:space="preserve">Самовольное занятие земельных участков, которое часто происходит при строительстве или установке ограждения либо, что особенно актуально для нашей республики, при самовольном размещении бань и лодочных гаражей в береговой полосе водоемов.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Размер штрафа для граждан составляет 5 тыс. руб., для юридических лиц и индивидуальных предпринимателей - 100 тыс. руб.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Важно! Фактическое использование земельного участка должно подтверждаться правоустанавливающими документами на землю.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Убедитесь, что используемая площадь участка не превышает площадь, указанную в документах на землю, а также, что участок используется в пределах установленных границ (при наличии).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2.</w:t>
      </w:r>
      <w:r w:rsidRPr="00B52BC2">
        <w:rPr>
          <w:rFonts w:ascii="Segoe UI" w:hAnsi="Segoe UI" w:cs="Segoe UI"/>
          <w:bCs/>
          <w:iCs/>
          <w:szCs w:val="24"/>
        </w:rPr>
        <w:tab/>
        <w:t>Использование земельного участка не по целевому назначению.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Размер штрафа для граждан составляет 10 тысяч рублей, для юридических лиц - 100 тыс. руб.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Важно! До начала деятельности, не предусмотренной видом разрешенного использования земельного участка (ВРИ), необходимо изменить ВРИ с учетом Правил землепользования и застройки (ПЗЗ).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При наличии утвержденных ПЗЗ собственник вправе самостоятельно выбрать ВРИ, уточнив в какой территориальной зоне он находится.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Исключение - если на земельный участок не распространяются градостроительные регламенты, изменить ВРИ земельного участка не </w:t>
      </w:r>
      <w:r w:rsidRPr="00B52BC2">
        <w:rPr>
          <w:rFonts w:ascii="Segoe UI" w:hAnsi="Segoe UI" w:cs="Segoe UI"/>
          <w:bCs/>
          <w:iCs/>
          <w:szCs w:val="24"/>
        </w:rPr>
        <w:lastRenderedPageBreak/>
        <w:t>представляется возможным.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3.</w:t>
      </w:r>
      <w:r w:rsidRPr="00B52BC2">
        <w:rPr>
          <w:rFonts w:ascii="Segoe UI" w:hAnsi="Segoe UI" w:cs="Segoe UI"/>
          <w:bCs/>
          <w:iCs/>
          <w:szCs w:val="24"/>
        </w:rPr>
        <w:tab/>
        <w:t xml:space="preserve"> Неиспользование земельного участка, предназначенного для жилищного или иного строительства, в течение срока, установленного законом.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Размер штрафа для граждан составляет 20 тысяч рублей, для юридических лиц – не менее 400 тыс. руб.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Признаками такого нарушения является отсутствие объектов капитального строительства либо ведения строительных работ в указанных целях в течение трех лет и более. </w:t>
      </w:r>
    </w:p>
    <w:p w:rsidR="00B44FD8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«Чтобы оградить себя от негативных последствий в привлечения к административной ответственности, расходов, связанных со сносом самовольных построек, рекомендуем соблюдать требования земельного законодательства», - отметил заместитель руководителя Карельского Росреестра по Республике Карелия Владимир </w:t>
      </w:r>
      <w:proofErr w:type="spellStart"/>
      <w:r w:rsidRPr="00B52BC2">
        <w:rPr>
          <w:rFonts w:ascii="Segoe UI" w:hAnsi="Segoe UI" w:cs="Segoe UI"/>
          <w:bCs/>
          <w:iCs/>
          <w:szCs w:val="24"/>
        </w:rPr>
        <w:t>Карвонен</w:t>
      </w:r>
      <w:proofErr w:type="spellEnd"/>
      <w:r w:rsidRPr="00B52BC2">
        <w:rPr>
          <w:rFonts w:ascii="Segoe UI" w:hAnsi="Segoe UI" w:cs="Segoe UI"/>
          <w:bCs/>
          <w:iCs/>
          <w:szCs w:val="24"/>
        </w:rPr>
        <w:t>.</w:t>
      </w:r>
    </w:p>
    <w:p w:rsidR="00D04BBC" w:rsidRDefault="00D04BBC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BE1813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04BBC" w:rsidRDefault="00D04BB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04BBC" w:rsidRDefault="00D04BB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BE181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C3D" w:rsidRDefault="00D46C3D" w:rsidP="00CB5FB6">
      <w:r>
        <w:separator/>
      </w:r>
    </w:p>
  </w:endnote>
  <w:endnote w:type="continuationSeparator" w:id="1">
    <w:p w:rsidR="00D46C3D" w:rsidRDefault="00D46C3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C3D" w:rsidRDefault="00D46C3D" w:rsidP="00CB5FB6">
      <w:r>
        <w:separator/>
      </w:r>
    </w:p>
  </w:footnote>
  <w:footnote w:type="continuationSeparator" w:id="1">
    <w:p w:rsidR="00D46C3D" w:rsidRDefault="00D46C3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349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C2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1813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BBC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46C3D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1A7A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2024-06-24T07:11:00Z</dcterms:created>
  <dcterms:modified xsi:type="dcterms:W3CDTF">2024-06-24T07:11:00Z</dcterms:modified>
</cp:coreProperties>
</file>