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E79CA" w:rsidRPr="002E79CA" w:rsidRDefault="00AF3FBD" w:rsidP="002E79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F3FBD">
        <w:rPr>
          <w:rFonts w:ascii="Segoe UI" w:hAnsi="Segoe UI" w:cs="Segoe UI"/>
          <w:b/>
          <w:bCs/>
          <w:iCs/>
          <w:sz w:val="32"/>
          <w:szCs w:val="32"/>
        </w:rPr>
        <w:t>Как вместе с недвижимостью не приобрести чужие долги и права третьих лиц?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r w:rsidRPr="00AF3FBD">
        <w:rPr>
          <w:rFonts w:ascii="Segoe UI" w:hAnsi="Segoe UI" w:cs="Segoe UI"/>
          <w:bCs/>
          <w:iCs/>
          <w:szCs w:val="24"/>
        </w:rPr>
        <w:t>Чтобы минимизировать все риски при покупке недвижимости, нужно учесть некоторые моменты. Если вам, как покупателю, предоставили не оригиналы документов, а их дубликаты или копии, необходимо иметь в виду, что документы могут оказаться поддельными, и настоящие владельцы могут не подозревать, что их собственность продается. Кроме того, необходимо внимательно отнестись к кругу полномочий представителя, если договор подписывается по доверенности. Так, нередки случаи подписания сделок или получения оплаты по сделке представителями сторон в отсутствие переданных на то полномочий.</w:t>
      </w: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>Покупателя должно насторожить и то обстоятельство, если его вдруг торопят с подписанием документов, или стоимость недвижимости намного ниже рыночной цены. Это может быть связано с тем, что на недвижимую вещь наложен арест, например, в связи с долгами продавца или наличием какого-либо судебного спора. В этом случае рекомендуется позаботиться о безопасности сделки, и прежде чем отдать задаток, убедиться, что недвижимое имущество не находится под арестом, или отсутствуют другие обременения (ограничения). Информацию в режиме онлайн можно получить на сайте Росреестра бесплатно (https://rosreestr.gov.ru). Для этого необходимо зайти на сайт и выбрать вкладку «Физические лица» - «Сервисы» - «Справочная информация по объектам недвижимости в режиме «</w:t>
      </w:r>
      <w:proofErr w:type="spellStart"/>
      <w:r w:rsidRPr="00AF3FBD">
        <w:rPr>
          <w:rFonts w:ascii="Segoe UI" w:hAnsi="Segoe UI" w:cs="Segoe UI"/>
          <w:bCs/>
          <w:iCs/>
          <w:szCs w:val="24"/>
        </w:rPr>
        <w:t>online</w:t>
      </w:r>
      <w:proofErr w:type="spellEnd"/>
      <w:r w:rsidRPr="00AF3FBD">
        <w:rPr>
          <w:rFonts w:ascii="Segoe UI" w:hAnsi="Segoe UI" w:cs="Segoe UI"/>
          <w:bCs/>
          <w:iCs/>
          <w:szCs w:val="24"/>
        </w:rPr>
        <w:t>». Сведения о наличии запретов можно также получить посредством обращения в многофункциональный центр за предоставлением информации из Единого государственного реестра недвижимости по приобретаемому объекту недвижимости.</w:t>
      </w: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 xml:space="preserve">При приобретении недвижимости немаловажное значение имеет тот факт, имеются ли права третьих лиц на объект недвижимости или нет. Так, например, в случае, если недвижимость находится в общей совместной собственности супругов, а титульным собственником является один из них, необходимо получение согласия на совершение сделки по распоряжению таким имуществом второго супруга. Встречаются случаи, когда отчуждается заложенное имущество: для совершения такой сделки необходимо, чтобы кредитор – залогодержатель также выразил свое согласие. В случаях, предусмотренных действующим законодательством Российской Федерации, на совершение сделки требуется согласие органов управления юридического лица. В целом это обстоятельство не является препятствием для государственной регистрации прав: государственный </w:t>
      </w:r>
      <w:r w:rsidRPr="00AF3FBD">
        <w:rPr>
          <w:rFonts w:ascii="Segoe UI" w:hAnsi="Segoe UI" w:cs="Segoe UI"/>
          <w:bCs/>
          <w:iCs/>
          <w:szCs w:val="24"/>
        </w:rPr>
        <w:lastRenderedPageBreak/>
        <w:t>регистратор прав в случае отсутствия такого согласия лишь вносит соответствующую запись в Единый государственный реестр недвижимости. Вместе с тем, поскольку сделка является оспоримой, например, в случае если супруг не выразил свое согласие на распоряжение недвижимостью, отсутствие предусмотренного действующим законодательством Российской Федерации согласия на ее совершение может повлечь для приобретателя недвижимости негативные правовые последствия.</w:t>
      </w:r>
    </w:p>
    <w:p w:rsidR="00C71BD4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>Кроме того, необходимо учитывать круг лиц, которые сохраняют право пользования жилым помещением даже в случае его отчуждения правообладателем. Так, например, в определенных случаях жилая площадь может быть закреплена органами опеки и попечительства за недееспособными гражданами и несовершеннолетними лицами, находящимися под опекой или попечительством.</w:t>
      </w:r>
    </w:p>
    <w:bookmarkEnd w:id="0"/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2495C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82495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673" w:rsidRDefault="00C34673" w:rsidP="00CB5FB6">
      <w:r>
        <w:separator/>
      </w:r>
    </w:p>
  </w:endnote>
  <w:endnote w:type="continuationSeparator" w:id="1">
    <w:p w:rsidR="00C34673" w:rsidRDefault="00C3467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673" w:rsidRDefault="00C34673" w:rsidP="00CB5FB6">
      <w:r>
        <w:separator/>
      </w:r>
    </w:p>
  </w:footnote>
  <w:footnote w:type="continuationSeparator" w:id="1">
    <w:p w:rsidR="00C34673" w:rsidRDefault="00C3467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6D7A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2495C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3FBD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673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2024-06-28T11:26:00Z</dcterms:created>
  <dcterms:modified xsi:type="dcterms:W3CDTF">2024-06-28T11:26:00Z</dcterms:modified>
</cp:coreProperties>
</file>