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913AA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13AA4">
        <w:rPr>
          <w:rFonts w:ascii="Segoe UI" w:hAnsi="Segoe UI" w:cs="Segoe UI"/>
          <w:b/>
          <w:bCs/>
          <w:iCs/>
          <w:sz w:val="32"/>
          <w:szCs w:val="32"/>
        </w:rPr>
        <w:t>Лесная амнистия, как отличить уточнение границ или реестровая ошибка</w:t>
      </w:r>
    </w:p>
    <w:p w:rsidR="00913AA4" w:rsidRPr="00913AA4" w:rsidRDefault="00913AA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Управление Росреестра по Республике Карелия (Управление) продолжает информировать о реализации норм, так называемого Закона о «лесной амнистии».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Одна из задач «лесной амнистии», предусмотренной Федеральным законом от 29.07.2017 N 280-ФЗ, устранение противоречий в сведениях Единого государственного реестра недвижимости (ЕГРН) о границах земельных и лесных участков, а также границах земельных участков и границ лесничеств. По общему правилу, границы объектов не должны пересекаться, если это только прямо не допускается законодательством.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Вместе с тем в статье 60.2 Федерального закона от 13.07.2015 № 218-ФЗ «О государственной регистрации недвижимости» (Закон о регистрации) разделены ситуации, возникающие при осуществлении государственного кадастрового учета и (или) государственной регистрации прав на земельные участки, границы которых пересекаются с границами лесных участков и (или) лесничеств.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Часть 1 статьи 60.2 Закона о регистрации применяется в случаях, когда сведения о земельном участке содержатся в ЕГРН без описания границ в координатах или с описанием границ в условной системе координат. В этом случае считается, что границы земельного участка уточняются впервые в актуальной для ведения ЕГРН местной системе координат (МСК-10), и если при внесении уточняемых сведений выявляется пересечение с границами уже имеющихся в ЕГРН лесного участка и (или) лесничества, важно чтобы права на уточняемый участок возникли до 1 января 2016 года и до даты внесения в ЕГРН сведений о местоположении границ пересекающегося лесного участка. В таком случае пересечение границ земельного участка с границами лесного участка и (или) лесничества не является препятствием для осуществления государственного кадастрового учета земельного участка.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Кроме того, согласно части 4 статьи 60.2 Закона о регистрации пересечение границ земельного и лесного участков может выявляться Управлением при осуществлении регистрации прав на земельный участок или обнаружении реестровой ошибки, в том числе по заявлению правообладателя земельного участка. В данной ситуации важны следующие моменты: границы обоих участков (земельного и лесного) уже содержатся в ЕГРН в координатах МСК-10, при этом права на земельный участок должны быть зарегистрированы в ЕГРН до 1 января 2016 года, для того чтобы границы лесных участков можно было изменить в соответствии с описанием местоположения границ земельного участка.</w:t>
      </w:r>
    </w:p>
    <w:p w:rsidR="002E79CA" w:rsidRPr="002E79CA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lastRenderedPageBreak/>
        <w:t>Нормы «лесной амнистии» направлены на обеспечение достоверности данных о земельных и лесных участках в ЕГРН</w:t>
      </w:r>
      <w:r>
        <w:rPr>
          <w:rFonts w:ascii="Segoe UI" w:hAnsi="Segoe UI" w:cs="Segoe UI"/>
          <w:bCs/>
          <w:iCs/>
          <w:szCs w:val="24"/>
        </w:rPr>
        <w:t xml:space="preserve"> и</w:t>
      </w:r>
      <w:r w:rsidRPr="00913AA4">
        <w:rPr>
          <w:rFonts w:ascii="Segoe UI" w:hAnsi="Segoe UI" w:cs="Segoe UI"/>
          <w:bCs/>
          <w:iCs/>
          <w:szCs w:val="24"/>
        </w:rPr>
        <w:t xml:space="preserve"> государственном лесном реестре</w:t>
      </w:r>
      <w:r>
        <w:rPr>
          <w:rFonts w:ascii="Segoe UI" w:hAnsi="Segoe UI" w:cs="Segoe UI"/>
          <w:bCs/>
          <w:iCs/>
          <w:szCs w:val="24"/>
        </w:rPr>
        <w:t>,</w:t>
      </w:r>
      <w:bookmarkStart w:id="0" w:name="_GoBack"/>
      <w:bookmarkEnd w:id="0"/>
      <w:r w:rsidRPr="00913AA4">
        <w:rPr>
          <w:rFonts w:ascii="Segoe UI" w:hAnsi="Segoe UI" w:cs="Segoe UI"/>
          <w:bCs/>
          <w:iCs/>
          <w:szCs w:val="24"/>
        </w:rPr>
        <w:t xml:space="preserve"> сокращение количества споров и судебных разбирательств.</w:t>
      </w:r>
    </w:p>
    <w:p w:rsidR="00C71BD4" w:rsidRDefault="00C71BD4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961DA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E961D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6DA" w:rsidRDefault="00FF26DA" w:rsidP="00CB5FB6">
      <w:r>
        <w:separator/>
      </w:r>
    </w:p>
  </w:endnote>
  <w:endnote w:type="continuationSeparator" w:id="1">
    <w:p w:rsidR="00FF26DA" w:rsidRDefault="00FF26D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6DA" w:rsidRDefault="00FF26DA" w:rsidP="00CB5FB6">
      <w:r>
        <w:separator/>
      </w:r>
    </w:p>
  </w:footnote>
  <w:footnote w:type="continuationSeparator" w:id="1">
    <w:p w:rsidR="00FF26DA" w:rsidRDefault="00FF26D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3AA4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D79A3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61DA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6DA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2024-06-28T10:23:00Z</dcterms:created>
  <dcterms:modified xsi:type="dcterms:W3CDTF">2024-06-28T10:23:00Z</dcterms:modified>
</cp:coreProperties>
</file>