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25D4" w:rsidRDefault="0031047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10470">
        <w:rPr>
          <w:rFonts w:ascii="Segoe UI" w:hAnsi="Segoe UI" w:cs="Segoe UI"/>
          <w:b/>
          <w:sz w:val="32"/>
          <w:szCs w:val="32"/>
          <w:shd w:val="clear" w:color="auto" w:fill="FFFFFF"/>
        </w:rPr>
        <w:t>Ответственность арбитражных управляющих</w:t>
      </w:r>
    </w:p>
    <w:p w:rsidR="00310470" w:rsidRDefault="0031047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 xml:space="preserve">Арбитражный управляющий – ключевая фигура при проведении банкротства юридических и физических лиц. В случае ненадлежащего исполнения своих обязанностей арбитражный управляющий может быть привлечен к ответственности: 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•</w:t>
      </w:r>
      <w:r w:rsidRPr="00310470">
        <w:rPr>
          <w:rFonts w:ascii="Segoe UI" w:hAnsi="Segoe UI" w:cs="Segoe UI"/>
          <w:szCs w:val="24"/>
          <w:shd w:val="clear" w:color="auto" w:fill="FFFFFF"/>
        </w:rPr>
        <w:tab/>
        <w:t xml:space="preserve">дисциплинарной: применяется на основании решения </w:t>
      </w:r>
      <w:proofErr w:type="spellStart"/>
      <w:r w:rsidRPr="00310470">
        <w:rPr>
          <w:rFonts w:ascii="Segoe UI" w:hAnsi="Segoe UI" w:cs="Segoe UI"/>
          <w:szCs w:val="24"/>
          <w:shd w:val="clear" w:color="auto" w:fill="FFFFFF"/>
        </w:rPr>
        <w:t>саморегулируемой</w:t>
      </w:r>
      <w:proofErr w:type="spellEnd"/>
      <w:r w:rsidRPr="00310470">
        <w:rPr>
          <w:rFonts w:ascii="Segoe UI" w:hAnsi="Segoe UI" w:cs="Segoe UI"/>
          <w:szCs w:val="24"/>
          <w:shd w:val="clear" w:color="auto" w:fill="FFFFFF"/>
        </w:rPr>
        <w:t xml:space="preserve"> организацией, членом которой является арбитражный управляющий, в виде: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  предписания, обязывающего устранить нарушения;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  предупреждения;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  штрафа в размере, установленном внутренними документами СРО;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  рекомендации об исключении лица из членов СРО;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  иных мер, предусмотренных внутренними документами СРО.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•</w:t>
      </w:r>
      <w:r w:rsidRPr="00310470">
        <w:rPr>
          <w:rFonts w:ascii="Segoe UI" w:hAnsi="Segoe UI" w:cs="Segoe UI"/>
          <w:szCs w:val="24"/>
          <w:shd w:val="clear" w:color="auto" w:fill="FFFFFF"/>
        </w:rPr>
        <w:tab/>
        <w:t>административной: предусмотрена Кодексом РФ об административных правонарушениях, применяется на основании решения арбитражного суда за неправомерные действия при банкротстве и за неисполнение обязанностей, установленных законодательством о несостоятельности, в виде: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предупреждения;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штрафа в размере от 25000 до 50000 рублей;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- дисквалификации сроком от 6 месяцев до 3 лет;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•</w:t>
      </w:r>
      <w:r w:rsidRPr="00310470">
        <w:rPr>
          <w:rFonts w:ascii="Segoe UI" w:hAnsi="Segoe UI" w:cs="Segoe UI"/>
          <w:szCs w:val="24"/>
          <w:shd w:val="clear" w:color="auto" w:fill="FFFFFF"/>
        </w:rPr>
        <w:tab/>
      </w:r>
      <w:proofErr w:type="gramStart"/>
      <w:r w:rsidRPr="00310470">
        <w:rPr>
          <w:rFonts w:ascii="Segoe UI" w:hAnsi="Segoe UI" w:cs="Segoe UI"/>
          <w:szCs w:val="24"/>
          <w:shd w:val="clear" w:color="auto" w:fill="FFFFFF"/>
        </w:rPr>
        <w:t>гражданско-правовой</w:t>
      </w:r>
      <w:proofErr w:type="gramEnd"/>
      <w:r w:rsidRPr="00310470">
        <w:rPr>
          <w:rFonts w:ascii="Segoe UI" w:hAnsi="Segoe UI" w:cs="Segoe UI"/>
          <w:szCs w:val="24"/>
          <w:shd w:val="clear" w:color="auto" w:fill="FFFFFF"/>
        </w:rPr>
        <w:t>: применяется на основании решения суда в виде возмещения убытков, причиненных должнику, кредиторам и иным лицам в результате неисполнения или ненадлежащего исполнения возложенных на арбитражного управляющего обязанностей в деле о банкротстве.</w:t>
      </w:r>
    </w:p>
    <w:p w:rsidR="00310470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>•</w:t>
      </w:r>
      <w:r w:rsidRPr="00310470">
        <w:rPr>
          <w:rFonts w:ascii="Segoe UI" w:hAnsi="Segoe UI" w:cs="Segoe UI"/>
          <w:szCs w:val="24"/>
          <w:shd w:val="clear" w:color="auto" w:fill="FFFFFF"/>
        </w:rPr>
        <w:tab/>
        <w:t>уголовной: предусмотрена Уголовным кодексом РФ, применяется в случае, если арбитражным управляющим совершены действия, направленные на сокрытие имущества, имущественных прав, обязанностей, сведений об имуществе должника, а также сокрытие, уничтожение, фальсификацию бухгалтерских и иных учетных документов, отражающих экономическую деятельность должника, при условии, что указанными действиями причинен крупный ущерб.</w:t>
      </w:r>
    </w:p>
    <w:p w:rsidR="00E255B3" w:rsidRPr="00310470" w:rsidRDefault="00310470" w:rsidP="00310470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310470"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310470">
        <w:rPr>
          <w:rFonts w:ascii="Segoe UI" w:hAnsi="Segoe UI" w:cs="Segoe UI"/>
          <w:szCs w:val="24"/>
          <w:shd w:val="clear" w:color="auto" w:fill="FFFFFF"/>
        </w:rPr>
        <w:tab/>
      </w:r>
      <w:r w:rsidRPr="00310470">
        <w:rPr>
          <w:rFonts w:ascii="Segoe UI" w:hAnsi="Segoe UI" w:cs="Segoe UI"/>
          <w:b/>
          <w:szCs w:val="24"/>
          <w:shd w:val="clear" w:color="auto" w:fill="FFFFFF"/>
        </w:rPr>
        <w:t xml:space="preserve">«Учитывая широкий спектр видов ответственности арбитражного управляющего, серьезность последствий, Управление обращает внимание арбитражных управляющих на необходимость добросовестно исполнять возложенные обязанности и на недопустимость нарушения законодательства о банкротстве» - отметила руководитель Управления </w:t>
      </w:r>
      <w:proofErr w:type="spellStart"/>
      <w:r w:rsidRPr="00310470">
        <w:rPr>
          <w:rFonts w:ascii="Segoe UI" w:hAnsi="Segoe UI" w:cs="Segoe UI"/>
          <w:b/>
          <w:szCs w:val="24"/>
          <w:shd w:val="clear" w:color="auto" w:fill="FFFFFF"/>
        </w:rPr>
        <w:t>Росреестра</w:t>
      </w:r>
      <w:proofErr w:type="spellEnd"/>
      <w:r w:rsidRPr="00310470">
        <w:rPr>
          <w:rFonts w:ascii="Segoe UI" w:hAnsi="Segoe UI" w:cs="Segoe UI"/>
          <w:b/>
          <w:szCs w:val="24"/>
          <w:shd w:val="clear" w:color="auto" w:fill="FFFFFF"/>
        </w:rPr>
        <w:t xml:space="preserve"> по Республике Карелия Анна Кондратьева.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E356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E356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89" w:rsidRDefault="00360D89" w:rsidP="00CB5FB6">
      <w:r>
        <w:separator/>
      </w:r>
    </w:p>
  </w:endnote>
  <w:endnote w:type="continuationSeparator" w:id="0">
    <w:p w:rsidR="00360D89" w:rsidRDefault="00360D8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89" w:rsidRDefault="00360D89" w:rsidP="00CB5FB6">
      <w:r>
        <w:separator/>
      </w:r>
    </w:p>
  </w:footnote>
  <w:footnote w:type="continuationSeparator" w:id="0">
    <w:p w:rsidR="00360D89" w:rsidRDefault="00360D8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0D89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0D67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6A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2023-01-24T10:40:00Z</dcterms:created>
  <dcterms:modified xsi:type="dcterms:W3CDTF">2023-01-24T10:40:00Z</dcterms:modified>
</cp:coreProperties>
</file>