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4D3DC7" w:rsidRPr="00AE7B1A" w:rsidRDefault="00484D8F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bCs/>
          <w:iCs/>
          <w:sz w:val="32"/>
          <w:szCs w:val="32"/>
        </w:rPr>
        <w:t>Публичный сервитут</w:t>
      </w:r>
    </w:p>
    <w:p w:rsidR="00E67AC9" w:rsidRPr="009E424C" w:rsidRDefault="00E67AC9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484D8F" w:rsidRPr="00484D8F" w:rsidRDefault="00484D8F" w:rsidP="00484D8F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484D8F">
        <w:rPr>
          <w:rFonts w:ascii="Segoe UI" w:hAnsi="Segoe UI" w:cs="Segoe UI"/>
          <w:sz w:val="24"/>
          <w:szCs w:val="24"/>
        </w:rPr>
        <w:t xml:space="preserve">Сервитут – это право ограниченного пользования чужим земельным участком. Основная цель публичного сервитута - удовлетворение государственных, муниципальных и общественных нужд. </w:t>
      </w:r>
    </w:p>
    <w:p w:rsidR="00484D8F" w:rsidRPr="00484D8F" w:rsidRDefault="00484D8F" w:rsidP="00484D8F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484D8F">
        <w:rPr>
          <w:rFonts w:ascii="Segoe UI" w:hAnsi="Segoe UI" w:cs="Segoe UI"/>
          <w:sz w:val="24"/>
          <w:szCs w:val="24"/>
        </w:rPr>
        <w:t xml:space="preserve">Чаще всего необходимость в установлении сервитута возникает при отсутствии свободного доступа к водному объекту и его береговой полосе, лесному участку, </w:t>
      </w:r>
      <w:r w:rsidRPr="00484D8F">
        <w:rPr>
          <w:rFonts w:ascii="Segoe UI" w:hAnsi="Segoe UI" w:cs="Segoe UI"/>
          <w:sz w:val="24"/>
          <w:szCs w:val="24"/>
          <w:shd w:val="clear" w:color="auto" w:fill="FFFFFF"/>
        </w:rPr>
        <w:t>в целях размещения инженерных сооружений либо подключения к ним, организации процесса строительства (реконструкции) объектов транспортной инфраструктуры и т.п.</w:t>
      </w:r>
    </w:p>
    <w:p w:rsidR="00484D8F" w:rsidRPr="00484D8F" w:rsidRDefault="00484D8F" w:rsidP="00484D8F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484D8F">
        <w:rPr>
          <w:rFonts w:ascii="Segoe UI" w:hAnsi="Segoe UI" w:cs="Segoe UI"/>
          <w:sz w:val="24"/>
          <w:szCs w:val="24"/>
        </w:rPr>
        <w:t xml:space="preserve">Решение об установлении публичного сервитута принимают органы государственной власти или органы местного самоуправления. </w:t>
      </w:r>
    </w:p>
    <w:p w:rsidR="00484D8F" w:rsidRPr="00484D8F" w:rsidRDefault="00484D8F" w:rsidP="00484D8F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484D8F">
        <w:rPr>
          <w:rFonts w:ascii="Segoe UI" w:hAnsi="Segoe UI" w:cs="Segoe UI"/>
          <w:sz w:val="24"/>
          <w:szCs w:val="24"/>
        </w:rPr>
        <w:t>Публичный сервитут может быть установлен на конкретный срок. Например, на период</w:t>
      </w:r>
      <w:r>
        <w:rPr>
          <w:rFonts w:ascii="Segoe UI" w:hAnsi="Segoe UI" w:cs="Segoe UI"/>
          <w:sz w:val="24"/>
          <w:szCs w:val="24"/>
        </w:rPr>
        <w:t xml:space="preserve"> дорожных строительных работ. </w:t>
      </w:r>
      <w:r w:rsidRPr="00484D8F">
        <w:rPr>
          <w:rFonts w:ascii="Segoe UI" w:hAnsi="Segoe UI" w:cs="Segoe UI"/>
          <w:sz w:val="24"/>
          <w:szCs w:val="24"/>
        </w:rPr>
        <w:t>Публичный сервитут также может быть бессрочным, если на участке проводят водопровод или линию электропередачи (ЛЭП)</w:t>
      </w:r>
      <w:r>
        <w:rPr>
          <w:rFonts w:ascii="Segoe UI" w:hAnsi="Segoe UI" w:cs="Segoe UI"/>
          <w:sz w:val="24"/>
          <w:szCs w:val="24"/>
        </w:rPr>
        <w:t>.</w:t>
      </w:r>
    </w:p>
    <w:p w:rsidR="00484D8F" w:rsidRPr="00484D8F" w:rsidRDefault="00484D8F" w:rsidP="00484D8F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484D8F">
        <w:rPr>
          <w:rFonts w:ascii="Segoe UI" w:hAnsi="Segoe UI" w:cs="Segoe UI"/>
          <w:sz w:val="24"/>
          <w:szCs w:val="24"/>
        </w:rPr>
        <w:t>Как отметил заместитель руководителя Карельского Росреестра Владимир Карвонен: «</w:t>
      </w:r>
      <w:r w:rsidRPr="00484D8F">
        <w:rPr>
          <w:rFonts w:ascii="Segoe UI" w:hAnsi="Segoe UI" w:cs="Segoe UI"/>
          <w:sz w:val="24"/>
          <w:szCs w:val="24"/>
          <w:shd w:val="clear" w:color="auto" w:fill="FFFFFF"/>
        </w:rPr>
        <w:t>Согласно пункту 8 статьи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 39.43 ЗК РФ </w:t>
      </w:r>
      <w:r w:rsidRPr="00484D8F">
        <w:rPr>
          <w:rFonts w:ascii="Segoe UI" w:hAnsi="Segoe UI" w:cs="Segoe UI"/>
          <w:sz w:val="24"/>
          <w:szCs w:val="24"/>
          <w:shd w:val="clear" w:color="auto" w:fill="FFFFFF"/>
        </w:rPr>
        <w:t>публичный сервитут считается установленным со дня внесения сведений о нем в Единый государственный реестр недвижимости».</w:t>
      </w:r>
    </w:p>
    <w:p w:rsidR="00484D8F" w:rsidRPr="00484D8F" w:rsidRDefault="00484D8F" w:rsidP="00484D8F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484D8F">
        <w:rPr>
          <w:rFonts w:ascii="Segoe UI" w:hAnsi="Segoe UI" w:cs="Segoe UI"/>
          <w:sz w:val="24"/>
          <w:szCs w:val="24"/>
        </w:rPr>
        <w:t>При этом</w:t>
      </w:r>
      <w:proofErr w:type="gramStart"/>
      <w:r w:rsidRPr="00484D8F">
        <w:rPr>
          <w:rFonts w:ascii="Segoe UI" w:hAnsi="Segoe UI" w:cs="Segoe UI"/>
          <w:sz w:val="24"/>
          <w:szCs w:val="24"/>
        </w:rPr>
        <w:t>,</w:t>
      </w:r>
      <w:proofErr w:type="gramEnd"/>
      <w:r w:rsidRPr="00484D8F">
        <w:rPr>
          <w:rFonts w:ascii="Segoe UI" w:hAnsi="Segoe UI" w:cs="Segoe UI"/>
          <w:sz w:val="24"/>
          <w:szCs w:val="24"/>
        </w:rPr>
        <w:t xml:space="preserve"> собственник не лишается прав владения, пользования и распоряжения участком. Такое обременение лишь ограничивает владельца в использовании участка. К примеру, в месте прохождения ЛЭП не допускается строительство каких-либ</w:t>
      </w:r>
      <w:r>
        <w:rPr>
          <w:rFonts w:ascii="Segoe UI" w:hAnsi="Segoe UI" w:cs="Segoe UI"/>
          <w:sz w:val="24"/>
          <w:szCs w:val="24"/>
        </w:rPr>
        <w:t>о построек, разведение огорода.</w:t>
      </w:r>
    </w:p>
    <w:p w:rsidR="00484D8F" w:rsidRPr="00484D8F" w:rsidRDefault="00484D8F" w:rsidP="00484D8F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484D8F">
        <w:rPr>
          <w:rFonts w:ascii="Segoe UI" w:hAnsi="Segoe UI" w:cs="Segoe UI"/>
          <w:sz w:val="24"/>
          <w:szCs w:val="24"/>
        </w:rPr>
        <w:t xml:space="preserve">Владелец участка вправе требовать от </w:t>
      </w:r>
      <w:r w:rsidRPr="00484D8F">
        <w:rPr>
          <w:rFonts w:ascii="Segoe UI" w:hAnsi="Segoe UI" w:cs="Segoe UI"/>
          <w:sz w:val="24"/>
          <w:szCs w:val="24"/>
          <w:shd w:val="clear" w:color="auto" w:fill="FFFFFF"/>
        </w:rPr>
        <w:t xml:space="preserve">лиц, в интересах которых установлен сервитут, </w:t>
      </w:r>
      <w:r w:rsidRPr="00484D8F">
        <w:rPr>
          <w:rFonts w:ascii="Segoe UI" w:hAnsi="Segoe UI" w:cs="Segoe UI"/>
          <w:sz w:val="24"/>
          <w:szCs w:val="24"/>
        </w:rPr>
        <w:t>соразмерную плату, если это создаёт серьёзные трудности в ис</w:t>
      </w:r>
      <w:r>
        <w:rPr>
          <w:rFonts w:ascii="Segoe UI" w:hAnsi="Segoe UI" w:cs="Segoe UI"/>
          <w:sz w:val="24"/>
          <w:szCs w:val="24"/>
        </w:rPr>
        <w:t>пользовании земельного участка.</w:t>
      </w:r>
    </w:p>
    <w:p w:rsidR="00484D8F" w:rsidRPr="00484D8F" w:rsidRDefault="00484D8F" w:rsidP="00484D8F">
      <w:pPr>
        <w:pStyle w:val="a7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484D8F">
        <w:rPr>
          <w:rFonts w:ascii="Segoe UI" w:hAnsi="Segoe UI" w:cs="Segoe UI"/>
          <w:sz w:val="24"/>
          <w:szCs w:val="24"/>
          <w:shd w:val="clear" w:color="auto" w:fill="FFFFFF"/>
        </w:rPr>
        <w:t>Следует отметить, что согласие правообладателей земельных участков для принятия решения об установлении публичного сервитута в порядке, предусмотренном главой V.7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 ЗК РФ,</w:t>
      </w:r>
      <w:r w:rsidRPr="00484D8F">
        <w:rPr>
          <w:rFonts w:ascii="Segoe UI" w:hAnsi="Segoe UI" w:cs="Segoe UI"/>
          <w:sz w:val="24"/>
          <w:szCs w:val="24"/>
          <w:shd w:val="clear" w:color="auto" w:fill="FFFFFF"/>
        </w:rPr>
        <w:t xml:space="preserve"> не требуется.</w:t>
      </w:r>
    </w:p>
    <w:p w:rsidR="00AC1C43" w:rsidRPr="00484D8F" w:rsidRDefault="00484D8F" w:rsidP="00484D8F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484D8F">
        <w:rPr>
          <w:rFonts w:ascii="Segoe UI" w:hAnsi="Segoe UI" w:cs="Segoe UI"/>
          <w:szCs w:val="24"/>
          <w:shd w:val="clear" w:color="auto" w:fill="FFFFFF"/>
        </w:rPr>
        <w:t>Лица, права и законные интересы которых затрагиваются установлением публичного сервитута, могут осуществлять защиту своих прав в судебном порядке.</w:t>
      </w:r>
    </w:p>
    <w:p w:rsidR="00AC1C43" w:rsidRDefault="00AC1C43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2C3D6C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lastRenderedPageBreak/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2C3D6C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72B5" w:rsidRPr="006772B5">
          <w:t xml:space="preserve"> </w:t>
        </w:r>
        <w:hyperlink r:id="rId10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E7B1A">
      <w:headerReference w:type="default" r:id="rId11"/>
      <w:pgSz w:w="11906" w:h="16838"/>
      <w:pgMar w:top="720" w:right="991" w:bottom="720" w:left="993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E28" w:rsidRDefault="008E3E28" w:rsidP="00CB5FB6">
      <w:r>
        <w:separator/>
      </w:r>
    </w:p>
  </w:endnote>
  <w:endnote w:type="continuationSeparator" w:id="1">
    <w:p w:rsidR="008E3E28" w:rsidRDefault="008E3E28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E28" w:rsidRDefault="008E3E28" w:rsidP="00CB5FB6">
      <w:r>
        <w:separator/>
      </w:r>
    </w:p>
  </w:footnote>
  <w:footnote w:type="continuationSeparator" w:id="1">
    <w:p w:rsidR="008E3E28" w:rsidRDefault="008E3E28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3D6C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D78C9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  <w:style w:type="paragraph" w:styleId="afc">
    <w:name w:val="Document Map"/>
    <w:basedOn w:val="a"/>
    <w:link w:val="afd"/>
    <w:uiPriority w:val="99"/>
    <w:semiHidden/>
    <w:unhideWhenUsed/>
    <w:rsid w:val="009D78C9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9D7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Mogaeva</cp:lastModifiedBy>
  <cp:revision>2</cp:revision>
  <cp:lastPrinted>2023-01-17T13:41:00Z</cp:lastPrinted>
  <dcterms:created xsi:type="dcterms:W3CDTF">2023-07-07T07:38:00Z</dcterms:created>
  <dcterms:modified xsi:type="dcterms:W3CDTF">2023-07-07T07:38:00Z</dcterms:modified>
</cp:coreProperties>
</file>