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5D230A" w:rsidRDefault="005D230A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B467DE">
        <w:rPr>
          <w:rFonts w:ascii="Segoe UI" w:hAnsi="Segoe UI" w:cs="Segoe UI"/>
          <w:b/>
          <w:bCs/>
          <w:iCs/>
          <w:sz w:val="32"/>
          <w:szCs w:val="32"/>
        </w:rPr>
        <w:t>Законодательные изменения в сфере федеральногогосударственного земельного контроля (надзора)</w:t>
      </w:r>
    </w:p>
    <w:p w:rsidR="00CB5387" w:rsidRDefault="00CB5387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467DE" w:rsidRPr="00B467DE" w:rsidRDefault="005D230A" w:rsidP="00B467DE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B467DE" w:rsidRPr="00B467DE">
        <w:rPr>
          <w:rFonts w:ascii="Segoe UI" w:hAnsi="Segoe UI" w:cs="Segoe UI"/>
          <w:bCs/>
          <w:iCs/>
          <w:szCs w:val="24"/>
        </w:rPr>
        <w:t>Уже порядка трех лет надзорные органы работают в условиях ограничений на проведение контрольных (надзорных) мероприятий.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До 2030 года действует мораторий на проведение плановых контрольных (надзорных) мероприятий.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Проведение внеплановых контрольных (надзорных) мероприятий возможно при наличии следующих условий:</w:t>
      </w:r>
    </w:p>
    <w:p w:rsidR="00B467DE" w:rsidRPr="00B467DE" w:rsidRDefault="00B467DE" w:rsidP="00B467DE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467DE">
        <w:rPr>
          <w:rFonts w:ascii="Segoe UI" w:hAnsi="Segoe UI" w:cs="Segoe UI"/>
          <w:bCs/>
          <w:iCs/>
          <w:szCs w:val="24"/>
        </w:rPr>
        <w:t xml:space="preserve"> Выявление индикаторов рисков нарушений обязательных требований (фактов, которые с высокой степенью вероятности свидетельствуют о наличии нарушений). </w:t>
      </w:r>
    </w:p>
    <w:p w:rsidR="00B467DE" w:rsidRPr="00B467DE" w:rsidRDefault="00B467DE" w:rsidP="00B467DE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467DE">
        <w:rPr>
          <w:rFonts w:ascii="Segoe UI" w:hAnsi="Segoe UI" w:cs="Segoe UI"/>
          <w:bCs/>
          <w:iCs/>
          <w:szCs w:val="24"/>
        </w:rPr>
        <w:t>Согласование проведения внеплановых контрольных (надзорных) мероприятий с органами прокуратуры!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/>
          <w:bCs/>
          <w:iCs/>
          <w:szCs w:val="24"/>
        </w:rPr>
      </w:pPr>
      <w:r>
        <w:rPr>
          <w:rFonts w:ascii="Segoe UI" w:hAnsi="Segoe UI" w:cs="Segoe UI"/>
          <w:b/>
          <w:bCs/>
          <w:iCs/>
          <w:szCs w:val="24"/>
        </w:rPr>
        <w:tab/>
      </w:r>
      <w:r w:rsidRPr="00B467DE">
        <w:rPr>
          <w:rFonts w:ascii="Segoe UI" w:hAnsi="Segoe UI" w:cs="Segoe UI"/>
          <w:b/>
          <w:bCs/>
          <w:iCs/>
          <w:szCs w:val="24"/>
        </w:rPr>
        <w:t>Основными индикаторами риска обязательных требований являются: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–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(ЕГРН);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 xml:space="preserve">-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значения точности (средней </w:t>
      </w:r>
      <w:proofErr w:type="spellStart"/>
      <w:r w:rsidRPr="00B467DE">
        <w:rPr>
          <w:rFonts w:ascii="Segoe UI" w:hAnsi="Segoe UI" w:cs="Segoe UI"/>
          <w:bCs/>
          <w:iCs/>
          <w:szCs w:val="24"/>
        </w:rPr>
        <w:t>квадратической</w:t>
      </w:r>
      <w:proofErr w:type="spellEnd"/>
      <w:r w:rsidRPr="00B467DE">
        <w:rPr>
          <w:rFonts w:ascii="Segoe UI" w:hAnsi="Segoe UI" w:cs="Segoe UI"/>
          <w:bCs/>
          <w:iCs/>
          <w:szCs w:val="24"/>
        </w:rPr>
        <w:t xml:space="preserve"> погрешности) определения координат характерных точек границ земельных участков, ус</w:t>
      </w:r>
      <w:r w:rsidR="007E5213">
        <w:rPr>
          <w:rFonts w:ascii="Segoe UI" w:hAnsi="Segoe UI" w:cs="Segoe UI"/>
          <w:bCs/>
          <w:iCs/>
          <w:szCs w:val="24"/>
        </w:rPr>
        <w:t xml:space="preserve">тановленное </w:t>
      </w:r>
      <w:bookmarkStart w:id="0" w:name="_GoBack"/>
      <w:bookmarkEnd w:id="0"/>
      <w:r w:rsidR="007E5213">
        <w:rPr>
          <w:rFonts w:ascii="Segoe UI" w:hAnsi="Segoe UI" w:cs="Segoe UI"/>
          <w:bCs/>
          <w:iCs/>
          <w:szCs w:val="24"/>
        </w:rPr>
        <w:t xml:space="preserve">приказом </w:t>
      </w:r>
      <w:r w:rsidRPr="00B467DE">
        <w:rPr>
          <w:rFonts w:ascii="Segoe UI" w:hAnsi="Segoe UI" w:cs="Segoe UI"/>
          <w:bCs/>
          <w:iCs/>
          <w:szCs w:val="24"/>
        </w:rPr>
        <w:t xml:space="preserve">Федеральной службы государственной регистрации, кадастра и картографии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B467DE">
        <w:rPr>
          <w:rFonts w:ascii="Segoe UI" w:hAnsi="Segoe UI" w:cs="Segoe UI"/>
          <w:bCs/>
          <w:iCs/>
          <w:szCs w:val="24"/>
        </w:rPr>
        <w:t>машино-места</w:t>
      </w:r>
      <w:proofErr w:type="spellEnd"/>
      <w:r w:rsidRPr="00B467DE">
        <w:rPr>
          <w:rFonts w:ascii="Segoe UI" w:hAnsi="Segoe UI" w:cs="Segoe UI"/>
          <w:bCs/>
          <w:iCs/>
          <w:szCs w:val="24"/>
        </w:rPr>
        <w:t>»;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- отсутствие в ЕГРН сведений о правах на используемый юридическим лицом, индивидуальным предпринимателем, гражданином земельный участок;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 xml:space="preserve">- несоответствие использования юридическим лицом, индивидуальным </w:t>
      </w:r>
      <w:r w:rsidRPr="00B467DE">
        <w:rPr>
          <w:rFonts w:ascii="Segoe UI" w:hAnsi="Segoe UI" w:cs="Segoe UI"/>
          <w:bCs/>
          <w:iCs/>
          <w:szCs w:val="24"/>
        </w:rPr>
        <w:lastRenderedPageBreak/>
        <w:t>предпринимателем или гражданином земельного участка виду разрешенного использования, сведения о котором содержатся в ЕГРН;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 xml:space="preserve">-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 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-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</w:t>
      </w:r>
      <w:r>
        <w:rPr>
          <w:rFonts w:ascii="Segoe UI" w:hAnsi="Segoe UI" w:cs="Segoe UI"/>
          <w:bCs/>
          <w:iCs/>
          <w:szCs w:val="24"/>
        </w:rPr>
        <w:t xml:space="preserve"> Федеральным законом</w:t>
      </w:r>
      <w:r w:rsidRPr="00B467DE">
        <w:rPr>
          <w:rFonts w:ascii="Segoe UI" w:hAnsi="Segoe UI" w:cs="Segoe UI"/>
          <w:bCs/>
          <w:iCs/>
          <w:szCs w:val="24"/>
        </w:rPr>
        <w:t xml:space="preserve"> от 24.07.2002 №101-ФЗ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Федерации; 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- 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</w:t>
      </w:r>
      <w:proofErr w:type="gramStart"/>
      <w:r w:rsidRPr="00B467DE">
        <w:rPr>
          <w:rFonts w:ascii="Segoe UI" w:hAnsi="Segoe UI" w:cs="Segoe UI"/>
          <w:bCs/>
          <w:iCs/>
          <w:szCs w:val="24"/>
        </w:rPr>
        <w:t>и</w:t>
      </w:r>
      <w:proofErr w:type="gramEnd"/>
      <w:r w:rsidRPr="00B467DE">
        <w:rPr>
          <w:rFonts w:ascii="Segoe UI" w:hAnsi="Segoe UI" w:cs="Segoe UI"/>
          <w:bCs/>
          <w:iCs/>
          <w:szCs w:val="24"/>
        </w:rPr>
        <w:t xml:space="preserve"> шести предшествующих месяцев: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а) проведения инженерных изысканий;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б) капитального или текущего ремонта линейного объекта;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в)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г) осуществления геологического изучения недр;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д) осуществления деятельности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деятельности, за исключением земель и земельных участков в границах земель лесного фонда;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 xml:space="preserve">е) возведения некапитальных строений, сооружений, предназначенных для осуществления товарной </w:t>
      </w:r>
      <w:proofErr w:type="spellStart"/>
      <w:r w:rsidRPr="00B467DE">
        <w:rPr>
          <w:rFonts w:ascii="Segoe UI" w:hAnsi="Segoe UI" w:cs="Segoe UI"/>
          <w:bCs/>
          <w:iCs/>
          <w:szCs w:val="24"/>
        </w:rPr>
        <w:t>аквакультуры</w:t>
      </w:r>
      <w:proofErr w:type="spellEnd"/>
      <w:r w:rsidRPr="00B467DE">
        <w:rPr>
          <w:rFonts w:ascii="Segoe UI" w:hAnsi="Segoe UI" w:cs="Segoe UI"/>
          <w:bCs/>
          <w:iCs/>
          <w:szCs w:val="24"/>
        </w:rPr>
        <w:t xml:space="preserve"> (товарного рыбоводства);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lastRenderedPageBreak/>
        <w:tab/>
      </w:r>
      <w:r w:rsidRPr="00B467DE">
        <w:rPr>
          <w:rFonts w:ascii="Segoe UI" w:hAnsi="Segoe UI" w:cs="Segoe UI"/>
          <w:bCs/>
          <w:iCs/>
          <w:szCs w:val="24"/>
        </w:rPr>
        <w:t>ж) работ в целях обеспечения судоходства для возведения на береговой полосе в пределах внутренних водных путей некапитальных строений, сооружений;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- наличие у Росреестра (его территориальных органов)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участка, расположенного в границах того же кадастрового квартала, не по целевому назначению в соответствии с его принадлежностью к той или иной категории земель и (или) разрешенным использованием или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 xml:space="preserve">- уточнение содержащихся в ЕГРН сведений о местоположении границ земельного участка, принадлежащего контролируемому лицу на праве собственности, на основании межевого плана, подготовленного кадастровым инженером, который в течение трех месяцев после уточнения указанных сведений привлечен к административной ответственности за внесение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территории; </w:t>
      </w:r>
    </w:p>
    <w:p w:rsidR="00D6143A" w:rsidRPr="003F453F" w:rsidRDefault="00B467DE" w:rsidP="003F453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- наличие у Росреестра (его территориальных органов) информации о нахождении на земельном участке, предназначенном для индивидуального жилищного строительства, здания, занимающего не менее 70 процентов площади такого земельного участка и находящегося в общей долевой собственности более чем у 15 граждан. При этом основанием приобретения гражданами более 50 процентов долей в праве общей долевой собственности на здание являются договоры купли-продажи, и доля в праве общей долевой собственности каждого участника общей долевой собственности соответствует 40 и более квадратным метрам общей площади здания.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8438EC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8438EC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047" w:rsidRDefault="008E0047" w:rsidP="00CB5FB6">
      <w:r>
        <w:separator/>
      </w:r>
    </w:p>
  </w:endnote>
  <w:endnote w:type="continuationSeparator" w:id="1">
    <w:p w:rsidR="008E0047" w:rsidRDefault="008E004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047" w:rsidRDefault="008E0047" w:rsidP="00CB5FB6">
      <w:r>
        <w:separator/>
      </w:r>
    </w:p>
  </w:footnote>
  <w:footnote w:type="continuationSeparator" w:id="1">
    <w:p w:rsidR="008E0047" w:rsidRDefault="008E004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7DE" w:rsidRDefault="00B467D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EE659C"/>
    <w:multiLevelType w:val="hybridMultilevel"/>
    <w:tmpl w:val="5EDEC806"/>
    <w:lvl w:ilvl="0" w:tplc="C6CC1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798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24E1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2B1D"/>
    <w:rsid w:val="003012E5"/>
    <w:rsid w:val="00302A63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577AC"/>
    <w:rsid w:val="00361B4A"/>
    <w:rsid w:val="00374FA3"/>
    <w:rsid w:val="0037662F"/>
    <w:rsid w:val="00380326"/>
    <w:rsid w:val="003813F8"/>
    <w:rsid w:val="00382314"/>
    <w:rsid w:val="00390CBF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3F453F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189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230A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B7F4B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5213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8EC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047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5ECA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5208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6409"/>
    <w:rsid w:val="00B425F7"/>
    <w:rsid w:val="00B467DE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387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376B"/>
    <w:rsid w:val="00D7522F"/>
    <w:rsid w:val="00D761DE"/>
    <w:rsid w:val="00D8081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77A73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93E4E-5997-4B39-9F94-BBB7BBBE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2024-05-02T13:20:00Z</cp:lastPrinted>
  <dcterms:created xsi:type="dcterms:W3CDTF">2024-05-14T09:26:00Z</dcterms:created>
  <dcterms:modified xsi:type="dcterms:W3CDTF">2024-05-14T09:26:00Z</dcterms:modified>
</cp:coreProperties>
</file>