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28" w:rsidRDefault="000263E4">
      <w:r>
        <w:t xml:space="preserve">В целях обеспечения безопасности населения  в  осенне-зимний период,  начиная  с 09 ноября 2020 г. запрещен  выход  людей </w:t>
      </w:r>
      <w:bookmarkStart w:id="0" w:name="_GoBack"/>
      <w:bookmarkEnd w:id="0"/>
      <w:r>
        <w:t xml:space="preserve">на лед водных объектов </w:t>
      </w:r>
      <w:proofErr w:type="spellStart"/>
      <w:r>
        <w:t>Лахденпохского</w:t>
      </w:r>
      <w:proofErr w:type="spellEnd"/>
      <w:r>
        <w:t xml:space="preserve"> района до образования устойчивого ледового покрова (не менее 10 см). Также запрещен выезд всех видов транспортных средств на лед водных объектов до образования устойчивого ледового покрова (не менее 30 см)</w:t>
      </w:r>
    </w:p>
    <w:sectPr w:rsidR="0004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E4"/>
    <w:rsid w:val="000263E4"/>
    <w:rsid w:val="0004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2020-10-28T12:26:00Z</dcterms:created>
  <dcterms:modified xsi:type="dcterms:W3CDTF">2020-10-28T12:33:00Z</dcterms:modified>
</cp:coreProperties>
</file>